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91" w:rsidRPr="000168BA" w:rsidRDefault="003C3291" w:rsidP="003C3291">
      <w:pPr>
        <w:widowControl w:val="0"/>
        <w:jc w:val="center"/>
        <w:rPr>
          <w:rFonts w:ascii="Calibri" w:hAnsi="Calibri"/>
          <w:b/>
          <w:sz w:val="28"/>
          <w:szCs w:val="28"/>
          <w:lang w:val="en-GB"/>
        </w:rPr>
      </w:pPr>
      <w:r w:rsidRPr="000168BA">
        <w:rPr>
          <w:rFonts w:ascii="Calibri" w:hAnsi="Calibri"/>
          <w:sz w:val="28"/>
          <w:szCs w:val="28"/>
          <w:lang w:val="en-GB"/>
        </w:rPr>
        <w:fldChar w:fldCharType="begin"/>
      </w:r>
      <w:r w:rsidRPr="000168BA">
        <w:rPr>
          <w:rFonts w:ascii="Calibri" w:hAnsi="Calibri"/>
          <w:sz w:val="28"/>
          <w:szCs w:val="28"/>
        </w:rPr>
        <w:instrText xml:space="preserve"> SEQ CHAPTER \h \r 1</w:instrText>
      </w:r>
      <w:r w:rsidRPr="000168BA">
        <w:rPr>
          <w:rFonts w:ascii="Calibri" w:hAnsi="Calibri"/>
          <w:sz w:val="28"/>
          <w:szCs w:val="28"/>
        </w:rPr>
        <w:fldChar w:fldCharType="end"/>
      </w:r>
      <w:r w:rsidRPr="000168BA">
        <w:rPr>
          <w:rFonts w:ascii="Calibri" w:hAnsi="Calibri"/>
          <w:b/>
          <w:sz w:val="28"/>
          <w:szCs w:val="28"/>
          <w:lang w:val="en-GB"/>
        </w:rPr>
        <w:t>UNIVERSITY OF ALBERTA</w:t>
      </w:r>
      <w:r w:rsidRPr="000168BA">
        <w:rPr>
          <w:rFonts w:ascii="Calibri" w:hAnsi="Calibri"/>
          <w:b/>
          <w:sz w:val="28"/>
          <w:szCs w:val="28"/>
          <w:lang w:val="en-GB"/>
        </w:rPr>
        <w:br/>
        <w:t>DEPARTMENT OF SOCIOLOGY</w:t>
      </w:r>
    </w:p>
    <w:p w:rsidR="003C3291" w:rsidRPr="000168BA" w:rsidRDefault="003C3291" w:rsidP="003C3291">
      <w:pPr>
        <w:widowControl w:val="0"/>
        <w:jc w:val="center"/>
        <w:rPr>
          <w:rFonts w:ascii="Calibri" w:hAnsi="Calibri"/>
          <w:b/>
          <w:sz w:val="28"/>
          <w:szCs w:val="28"/>
          <w:lang w:val="en-GB"/>
        </w:rPr>
      </w:pPr>
      <w:r>
        <w:rPr>
          <w:rFonts w:ascii="Calibri" w:hAnsi="Calibri"/>
          <w:b/>
          <w:sz w:val="28"/>
          <w:szCs w:val="28"/>
          <w:lang w:val="en-GB"/>
        </w:rPr>
        <w:t>SOCIOLOGY 441 X0</w:t>
      </w:r>
      <w:r w:rsidRPr="000168BA">
        <w:rPr>
          <w:rFonts w:ascii="Calibri" w:hAnsi="Calibri"/>
          <w:b/>
          <w:sz w:val="28"/>
          <w:szCs w:val="28"/>
          <w:lang w:val="en-GB"/>
        </w:rPr>
        <w:t>1 (Fall, 201</w:t>
      </w:r>
      <w:r>
        <w:rPr>
          <w:rFonts w:ascii="Calibri" w:hAnsi="Calibri"/>
          <w:b/>
          <w:sz w:val="28"/>
          <w:szCs w:val="28"/>
          <w:lang w:val="en-GB"/>
        </w:rPr>
        <w:t>7</w:t>
      </w:r>
      <w:proofErr w:type="gramStart"/>
      <w:r w:rsidR="005A333F">
        <w:rPr>
          <w:rFonts w:ascii="Calibri" w:hAnsi="Calibri"/>
          <w:b/>
          <w:sz w:val="28"/>
          <w:szCs w:val="28"/>
          <w:lang w:val="en-GB"/>
        </w:rPr>
        <w:t>)</w:t>
      </w:r>
      <w:proofErr w:type="gramEnd"/>
      <w:r w:rsidR="005A333F">
        <w:rPr>
          <w:rFonts w:ascii="Calibri" w:hAnsi="Calibri"/>
          <w:b/>
          <w:sz w:val="28"/>
          <w:szCs w:val="28"/>
          <w:lang w:val="en-GB"/>
        </w:rPr>
        <w:br/>
        <w:t>SOCIOLOGY OF RELIGIOUS SECTS</w:t>
      </w:r>
    </w:p>
    <w:p w:rsidR="003C3291" w:rsidRDefault="003C3291" w:rsidP="003C3291">
      <w:pPr>
        <w:widowControl w:val="0"/>
        <w:rPr>
          <w:rFonts w:ascii="Calibri" w:hAnsi="Calibri"/>
          <w:b/>
          <w:sz w:val="20"/>
          <w:lang w:val="en-GB"/>
        </w:rPr>
      </w:pPr>
    </w:p>
    <w:p w:rsidR="00A8163D" w:rsidRPr="000168BA" w:rsidRDefault="00A8163D" w:rsidP="003C3291">
      <w:pPr>
        <w:widowControl w:val="0"/>
        <w:rPr>
          <w:rFonts w:ascii="Calibri" w:hAnsi="Calibri"/>
          <w:b/>
          <w:sz w:val="20"/>
          <w:lang w:val="en-GB"/>
        </w:rPr>
      </w:pPr>
      <w:bookmarkStart w:id="0" w:name="_GoBack"/>
      <w:bookmarkEnd w:id="0"/>
    </w:p>
    <w:p w:rsidR="00A8163D" w:rsidRDefault="00A8163D" w:rsidP="003C3291">
      <w:pPr>
        <w:widowControl w:val="0"/>
        <w:rPr>
          <w:rFonts w:ascii="Calibri" w:hAnsi="Calibri"/>
          <w:b/>
          <w:sz w:val="20"/>
          <w:lang w:val="en-GB"/>
        </w:rPr>
      </w:pPr>
    </w:p>
    <w:p w:rsidR="003C3291" w:rsidRPr="000168BA" w:rsidRDefault="003C3291" w:rsidP="003C3291">
      <w:pPr>
        <w:widowControl w:val="0"/>
        <w:rPr>
          <w:rFonts w:ascii="Calibri" w:hAnsi="Calibri"/>
          <w:b/>
          <w:sz w:val="20"/>
          <w:lang w:val="en-GB"/>
        </w:rPr>
      </w:pPr>
      <w:r w:rsidRPr="000168BA">
        <w:rPr>
          <w:rFonts w:ascii="Calibri" w:hAnsi="Calibri"/>
          <w:b/>
          <w:sz w:val="20"/>
          <w:lang w:val="en-GB"/>
        </w:rPr>
        <w:t>INSTRUCTOR</w:t>
      </w:r>
      <w:r w:rsidRPr="000168BA">
        <w:rPr>
          <w:rFonts w:ascii="Calibri" w:hAnsi="Calibri"/>
          <w:sz w:val="20"/>
          <w:lang w:val="en-GB"/>
        </w:rPr>
        <w:t>:</w:t>
      </w:r>
      <w:r w:rsidRPr="000168BA">
        <w:rPr>
          <w:rFonts w:ascii="Calibri" w:hAnsi="Calibri"/>
          <w:sz w:val="20"/>
          <w:lang w:val="en-GB"/>
        </w:rPr>
        <w:tab/>
        <w:t xml:space="preserve"> </w:t>
      </w:r>
      <w:proofErr w:type="spellStart"/>
      <w:r w:rsidRPr="000168BA">
        <w:rPr>
          <w:rFonts w:ascii="Calibri" w:hAnsi="Calibri"/>
          <w:sz w:val="20"/>
          <w:lang w:val="en-GB"/>
        </w:rPr>
        <w:t>Dr.</w:t>
      </w:r>
      <w:proofErr w:type="spellEnd"/>
      <w:r w:rsidRPr="000168BA">
        <w:rPr>
          <w:rFonts w:ascii="Calibri" w:hAnsi="Calibri"/>
          <w:sz w:val="20"/>
          <w:lang w:val="en-GB"/>
        </w:rPr>
        <w:t xml:space="preserve"> Stephen A. Kent</w:t>
      </w:r>
    </w:p>
    <w:p w:rsidR="003C3291" w:rsidRPr="000168BA" w:rsidRDefault="003C3291" w:rsidP="003C3291">
      <w:pPr>
        <w:widowControl w:val="0"/>
        <w:rPr>
          <w:rFonts w:ascii="Calibri" w:hAnsi="Calibri"/>
          <w:b/>
          <w:sz w:val="20"/>
          <w:lang w:val="en-GB"/>
        </w:rPr>
      </w:pPr>
      <w:r w:rsidRPr="000168BA">
        <w:rPr>
          <w:rFonts w:ascii="Calibri" w:hAnsi="Calibri"/>
          <w:b/>
          <w:sz w:val="20"/>
          <w:lang w:val="en-GB"/>
        </w:rPr>
        <w:t>TELEPHONE</w:t>
      </w:r>
      <w:r w:rsidRPr="000168BA">
        <w:rPr>
          <w:rFonts w:ascii="Calibri" w:hAnsi="Calibri"/>
          <w:sz w:val="20"/>
          <w:lang w:val="en-GB"/>
        </w:rPr>
        <w:t xml:space="preserve">: </w:t>
      </w:r>
      <w:r w:rsidRPr="000168BA">
        <w:rPr>
          <w:rFonts w:ascii="Calibri" w:hAnsi="Calibri"/>
          <w:sz w:val="20"/>
          <w:lang w:val="en-GB"/>
        </w:rPr>
        <w:tab/>
        <w:t>492-2204 (Please leave name and phone number if I am out.)</w:t>
      </w:r>
    </w:p>
    <w:p w:rsidR="003C3291" w:rsidRPr="00345E94" w:rsidRDefault="003C3291" w:rsidP="003C3291">
      <w:pPr>
        <w:widowControl w:val="0"/>
        <w:rPr>
          <w:rFonts w:ascii="Calibri" w:hAnsi="Calibri"/>
          <w:b/>
          <w:color w:val="0000FF"/>
          <w:sz w:val="20"/>
          <w:szCs w:val="20"/>
          <w:u w:val="single"/>
          <w:lang w:val="en-GB"/>
        </w:rPr>
      </w:pPr>
      <w:r w:rsidRPr="000168BA">
        <w:rPr>
          <w:rFonts w:ascii="Calibri" w:hAnsi="Calibri"/>
          <w:b/>
          <w:sz w:val="20"/>
          <w:lang w:val="en-GB"/>
        </w:rPr>
        <w:t xml:space="preserve">Email: </w:t>
      </w:r>
      <w:r w:rsidRPr="000168BA">
        <w:rPr>
          <w:rFonts w:ascii="Calibri" w:hAnsi="Calibri"/>
          <w:b/>
          <w:sz w:val="20"/>
          <w:lang w:val="en-GB"/>
        </w:rPr>
        <w:tab/>
      </w:r>
      <w:r w:rsidRPr="000168BA">
        <w:rPr>
          <w:rFonts w:ascii="Calibri" w:hAnsi="Calibri"/>
          <w:b/>
          <w:sz w:val="20"/>
          <w:lang w:val="en-GB"/>
        </w:rPr>
        <w:tab/>
      </w:r>
      <w:hyperlink r:id="rId5" w:history="1">
        <w:r w:rsidRPr="000168BA">
          <w:rPr>
            <w:rStyle w:val="Hyperlink"/>
            <w:rFonts w:ascii="Calibri" w:hAnsi="Calibri"/>
            <w:sz w:val="20"/>
            <w:lang w:val="en-GB"/>
          </w:rPr>
          <w:t>steve.kent@ualberta.ca</w:t>
        </w:r>
      </w:hyperlink>
      <w:r w:rsidRPr="000168BA">
        <w:rPr>
          <w:rFonts w:ascii="Calibri" w:hAnsi="Calibri"/>
          <w:sz w:val="20"/>
          <w:lang w:val="en-GB"/>
        </w:rPr>
        <w:t xml:space="preserve"> </w:t>
      </w:r>
      <w:r w:rsidRPr="000168BA">
        <w:rPr>
          <w:rFonts w:ascii="Calibri" w:hAnsi="Calibri"/>
          <w:b/>
          <w:sz w:val="20"/>
          <w:lang w:val="en-GB"/>
        </w:rPr>
        <w:br/>
      </w:r>
      <w:r w:rsidRPr="00345E94">
        <w:rPr>
          <w:rFonts w:ascii="Calibri" w:hAnsi="Calibri"/>
          <w:b/>
          <w:sz w:val="20"/>
          <w:szCs w:val="20"/>
          <w:lang w:val="en-GB"/>
        </w:rPr>
        <w:t>Website:</w:t>
      </w:r>
      <w:r w:rsidRPr="00345E94">
        <w:rPr>
          <w:rFonts w:ascii="Calibri" w:hAnsi="Calibri"/>
          <w:b/>
          <w:sz w:val="20"/>
          <w:szCs w:val="20"/>
          <w:lang w:val="en-GB"/>
        </w:rPr>
        <w:tab/>
      </w:r>
      <w:hyperlink r:id="rId6" w:history="1">
        <w:r w:rsidRPr="00345E94">
          <w:rPr>
            <w:color w:val="0000FF"/>
            <w:sz w:val="20"/>
            <w:szCs w:val="20"/>
            <w:u w:val="single"/>
          </w:rPr>
          <w:t>http://www.arts.ualberta.ca/~skent/</w:t>
        </w:r>
      </w:hyperlink>
    </w:p>
    <w:p w:rsidR="003C3291" w:rsidRPr="000168BA" w:rsidRDefault="003C3291" w:rsidP="003C3291">
      <w:pPr>
        <w:widowControl w:val="0"/>
        <w:tabs>
          <w:tab w:val="left" w:pos="3407"/>
        </w:tabs>
        <w:rPr>
          <w:rFonts w:ascii="Calibri" w:hAnsi="Calibri"/>
          <w:b/>
          <w:sz w:val="20"/>
          <w:lang w:val="en-GB"/>
        </w:rPr>
      </w:pPr>
      <w:r w:rsidRPr="000168BA">
        <w:rPr>
          <w:rFonts w:ascii="Calibri" w:hAnsi="Calibri"/>
          <w:b/>
          <w:sz w:val="20"/>
          <w:lang w:val="en-GB"/>
        </w:rPr>
        <w:tab/>
      </w:r>
      <w:r w:rsidRPr="000168BA">
        <w:rPr>
          <w:rFonts w:ascii="Calibri" w:hAnsi="Calibri"/>
          <w:b/>
          <w:sz w:val="20"/>
          <w:lang w:val="en-GB"/>
        </w:rPr>
        <w:tab/>
      </w:r>
    </w:p>
    <w:p w:rsidR="003C3291" w:rsidRPr="000168BA" w:rsidRDefault="003C3291" w:rsidP="003C3291">
      <w:pPr>
        <w:widowControl w:val="0"/>
        <w:rPr>
          <w:rFonts w:ascii="Calibri" w:hAnsi="Calibri"/>
          <w:sz w:val="20"/>
          <w:lang w:val="en-GB"/>
        </w:rPr>
      </w:pPr>
      <w:r w:rsidRPr="000168BA">
        <w:rPr>
          <w:rFonts w:ascii="Calibri" w:hAnsi="Calibri"/>
          <w:b/>
          <w:sz w:val="20"/>
          <w:lang w:val="en-GB"/>
        </w:rPr>
        <w:t>PLEASE NOTE:</w:t>
      </w:r>
      <w:r w:rsidRPr="000168BA">
        <w:rPr>
          <w:rFonts w:ascii="Calibri" w:hAnsi="Calibri"/>
          <w:sz w:val="20"/>
          <w:lang w:val="en-GB"/>
        </w:rPr>
        <w:t xml:space="preserve"> If a situation arises that will affect your performance in the course, then I expect to be informed immediately.  Either speak with me directly or</w:t>
      </w:r>
      <w:r>
        <w:rPr>
          <w:rFonts w:ascii="Calibri" w:hAnsi="Calibri"/>
          <w:sz w:val="20"/>
          <w:lang w:val="en-GB"/>
        </w:rPr>
        <w:t xml:space="preserve"> send an email </w:t>
      </w:r>
      <w:r w:rsidRPr="000168BA">
        <w:rPr>
          <w:rFonts w:ascii="Calibri" w:hAnsi="Calibri"/>
          <w:sz w:val="20"/>
          <w:lang w:val="en-GB"/>
        </w:rPr>
        <w:t xml:space="preserve">or phone message with instructions as to how I can contact you. I will allow only approved absences from exams, according to a strict interpretation of University rules.  </w:t>
      </w:r>
    </w:p>
    <w:p w:rsidR="003C3291" w:rsidRDefault="003C3291" w:rsidP="003C3291">
      <w:pPr>
        <w:widowControl w:val="0"/>
        <w:rPr>
          <w:rFonts w:ascii="Calibri" w:hAnsi="Calibri"/>
          <w:b/>
          <w:sz w:val="20"/>
          <w:lang w:val="en-GB"/>
        </w:rPr>
      </w:pPr>
    </w:p>
    <w:p w:rsidR="003C3291" w:rsidRPr="007D2080" w:rsidRDefault="003C3291" w:rsidP="003C3291">
      <w:pPr>
        <w:widowControl w:val="0"/>
        <w:rPr>
          <w:rFonts w:ascii="Calibri" w:hAnsi="Calibri"/>
          <w:sz w:val="20"/>
          <w:lang w:val="en-GB"/>
        </w:rPr>
      </w:pPr>
      <w:r w:rsidRPr="000B598D">
        <w:rPr>
          <w:rFonts w:ascii="Calibri" w:hAnsi="Calibri"/>
          <w:b/>
          <w:caps/>
          <w:sz w:val="22"/>
          <w:szCs w:val="22"/>
          <w:u w:val="single"/>
          <w:lang w:val="en-GB"/>
        </w:rPr>
        <w:t>Prerequisite</w:t>
      </w:r>
      <w:r w:rsidRPr="000B598D">
        <w:rPr>
          <w:rFonts w:ascii="Calibri" w:hAnsi="Calibri"/>
          <w:b/>
          <w:sz w:val="22"/>
          <w:szCs w:val="22"/>
          <w:lang w:val="en-GB"/>
        </w:rPr>
        <w:t xml:space="preserve">:  </w:t>
      </w:r>
      <w:r>
        <w:rPr>
          <w:rFonts w:ascii="Calibri" w:hAnsi="Calibri"/>
          <w:b/>
          <w:sz w:val="20"/>
          <w:lang w:val="en-GB"/>
        </w:rPr>
        <w:br/>
      </w:r>
      <w:r>
        <w:rPr>
          <w:rFonts w:ascii="Calibri" w:hAnsi="Calibri"/>
          <w:b/>
          <w:sz w:val="20"/>
          <w:lang w:val="en-GB"/>
        </w:rPr>
        <w:br/>
      </w:r>
      <w:r>
        <w:rPr>
          <w:rFonts w:ascii="Calibri" w:hAnsi="Calibri"/>
          <w:sz w:val="20"/>
          <w:lang w:val="en-GB"/>
        </w:rPr>
        <w:t>Sociology 376,</w:t>
      </w:r>
      <w:r w:rsidRPr="007D2080">
        <w:rPr>
          <w:rFonts w:ascii="Calibri" w:hAnsi="Calibri"/>
          <w:sz w:val="20"/>
          <w:lang w:val="en-GB"/>
        </w:rPr>
        <w:t xml:space="preserve"> or consent of instructor</w:t>
      </w:r>
    </w:p>
    <w:p w:rsidR="003C3291" w:rsidRPr="000168BA" w:rsidRDefault="003C3291" w:rsidP="003C3291">
      <w:pPr>
        <w:widowControl w:val="0"/>
        <w:rPr>
          <w:rFonts w:ascii="Calibri" w:hAnsi="Calibri"/>
          <w:b/>
          <w:sz w:val="20"/>
          <w:lang w:val="en-GB"/>
        </w:rPr>
      </w:pPr>
    </w:p>
    <w:p w:rsidR="003C3291" w:rsidRPr="000168BA" w:rsidRDefault="003C3291" w:rsidP="003C3291">
      <w:pPr>
        <w:widowControl w:val="0"/>
        <w:rPr>
          <w:rFonts w:ascii="Calibri" w:hAnsi="Calibri"/>
          <w:b/>
          <w:caps/>
          <w:sz w:val="20"/>
          <w:lang w:val="en-GB"/>
        </w:rPr>
      </w:pPr>
      <w:r w:rsidRPr="000168BA">
        <w:rPr>
          <w:rFonts w:ascii="Calibri" w:hAnsi="Calibri"/>
          <w:b/>
          <w:caps/>
          <w:sz w:val="20"/>
          <w:u w:val="single"/>
          <w:lang w:val="en-GB"/>
        </w:rPr>
        <w:t xml:space="preserve">Required </w:t>
      </w:r>
      <w:r>
        <w:rPr>
          <w:rFonts w:ascii="Calibri" w:hAnsi="Calibri"/>
          <w:b/>
          <w:caps/>
          <w:sz w:val="20"/>
          <w:u w:val="single"/>
          <w:lang w:val="en-GB"/>
        </w:rPr>
        <w:t>READINGS</w:t>
      </w:r>
      <w:r w:rsidRPr="000168BA">
        <w:rPr>
          <w:rFonts w:ascii="Calibri" w:hAnsi="Calibri"/>
          <w:b/>
          <w:caps/>
          <w:sz w:val="20"/>
          <w:lang w:val="en-GB"/>
        </w:rPr>
        <w:t>:</w:t>
      </w:r>
    </w:p>
    <w:p w:rsidR="003C3291" w:rsidRPr="000168BA" w:rsidRDefault="003C3291" w:rsidP="003C3291">
      <w:pPr>
        <w:widowControl w:val="0"/>
        <w:rPr>
          <w:rFonts w:ascii="Calibri" w:hAnsi="Calibri"/>
          <w:b/>
          <w:sz w:val="20"/>
          <w:lang w:val="en-GB"/>
        </w:rPr>
      </w:pPr>
    </w:p>
    <w:p w:rsidR="003C3291" w:rsidRDefault="003C3291" w:rsidP="003C3291">
      <w:pPr>
        <w:widowControl w:val="0"/>
        <w:rPr>
          <w:rFonts w:ascii="Calibri" w:hAnsi="Calibri"/>
          <w:sz w:val="20"/>
          <w:lang w:val="en-GB"/>
        </w:rPr>
      </w:pPr>
      <w:r>
        <w:rPr>
          <w:rFonts w:ascii="Calibri" w:hAnsi="Calibri"/>
          <w:sz w:val="20"/>
          <w:lang w:val="en-GB"/>
        </w:rPr>
        <w:t>A list of readings for the course appears below.  All of them are available for free, either through the Library article search system or the Internet.</w:t>
      </w:r>
      <w:r w:rsidR="00871862">
        <w:rPr>
          <w:rFonts w:ascii="Calibri" w:hAnsi="Calibri"/>
          <w:sz w:val="20"/>
          <w:lang w:val="en-GB"/>
        </w:rPr>
        <w:t xml:space="preserve">  You also must obtain the following writing guides or manuals:</w:t>
      </w:r>
    </w:p>
    <w:p w:rsidR="00871862" w:rsidRDefault="00871862" w:rsidP="003C3291">
      <w:pPr>
        <w:widowControl w:val="0"/>
        <w:rPr>
          <w:rFonts w:ascii="Calibri" w:hAnsi="Calibri"/>
          <w:sz w:val="20"/>
          <w:lang w:val="en-GB"/>
        </w:rPr>
      </w:pP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 xml:space="preserve">Required Books: </w:t>
      </w: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ab/>
      </w: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ab/>
        <w:t xml:space="preserve">William Strunk, Jr. and E.B. White, </w:t>
      </w:r>
      <w:proofErr w:type="gramStart"/>
      <w:r w:rsidRPr="00871862">
        <w:rPr>
          <w:u w:val="single"/>
          <w:lang w:val="en-GB"/>
        </w:rPr>
        <w:t>The</w:t>
      </w:r>
      <w:proofErr w:type="gramEnd"/>
      <w:r w:rsidRPr="00871862">
        <w:rPr>
          <w:u w:val="single"/>
          <w:lang w:val="en-GB"/>
        </w:rPr>
        <w:t xml:space="preserve"> Elements of Style</w:t>
      </w:r>
      <w:r w:rsidRPr="00871862">
        <w:rPr>
          <w:lang w:val="en-GB"/>
        </w:rPr>
        <w:t>. (</w:t>
      </w:r>
      <w:proofErr w:type="gramStart"/>
      <w:r w:rsidRPr="00871862">
        <w:rPr>
          <w:lang w:val="en-GB"/>
        </w:rPr>
        <w:t>any</w:t>
      </w:r>
      <w:proofErr w:type="gramEnd"/>
      <w:r w:rsidRPr="00871862">
        <w:rPr>
          <w:lang w:val="en-GB"/>
        </w:rPr>
        <w:t xml:space="preserve"> edition). New York: </w:t>
      </w:r>
      <w:proofErr w:type="spellStart"/>
      <w:r w:rsidRPr="00871862">
        <w:rPr>
          <w:lang w:val="en-GB"/>
        </w:rPr>
        <w:t>Macmillian</w:t>
      </w:r>
      <w:proofErr w:type="spellEnd"/>
      <w:r w:rsidRPr="00871862">
        <w:rPr>
          <w:lang w:val="en-GB"/>
        </w:rPr>
        <w:t>, 1979 (or more recent).</w:t>
      </w: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ab/>
      </w:r>
      <w:proofErr w:type="spellStart"/>
      <w:r w:rsidRPr="00871862">
        <w:rPr>
          <w:lang w:val="en-GB"/>
        </w:rPr>
        <w:t>Gibaldi</w:t>
      </w:r>
      <w:proofErr w:type="spellEnd"/>
      <w:r w:rsidRPr="00871862">
        <w:rPr>
          <w:lang w:val="en-GB"/>
        </w:rPr>
        <w:t xml:space="preserve">, Joseph. 2003. </w:t>
      </w:r>
      <w:r w:rsidRPr="00871862">
        <w:rPr>
          <w:u w:val="single"/>
          <w:lang w:val="en-GB"/>
        </w:rPr>
        <w:t>MLA Handbook for Writers of Research Papers</w:t>
      </w:r>
      <w:r w:rsidRPr="00871862">
        <w:rPr>
          <w:lang w:val="en-GB"/>
        </w:rPr>
        <w:t>. New York: The Modern Language Association. [Note: You can substitute this manual of style with another one from a previous course, BUT you must have one that contains information about proper citation style FOR SOCIOLOGY.]</w:t>
      </w:r>
    </w:p>
    <w:p w:rsidR="00871862" w:rsidRPr="000168BA" w:rsidRDefault="00871862" w:rsidP="003C3291">
      <w:pPr>
        <w:widowControl w:val="0"/>
        <w:rPr>
          <w:rFonts w:ascii="Calibri" w:hAnsi="Calibri"/>
          <w:sz w:val="20"/>
          <w:lang w:val="en-GB"/>
        </w:rPr>
      </w:pPr>
    </w:p>
    <w:p w:rsidR="003C3291" w:rsidRPr="000168BA" w:rsidRDefault="003C3291" w:rsidP="003C3291">
      <w:pPr>
        <w:widowControl w:val="0"/>
        <w:rPr>
          <w:rFonts w:ascii="Calibri" w:hAnsi="Calibri"/>
          <w:b/>
          <w:sz w:val="20"/>
          <w:lang w:val="en-GB"/>
        </w:rPr>
      </w:pPr>
    </w:p>
    <w:p w:rsidR="003C3291" w:rsidRPr="000168BA" w:rsidRDefault="003C3291" w:rsidP="003C3291">
      <w:pPr>
        <w:widowControl w:val="0"/>
        <w:rPr>
          <w:rFonts w:ascii="Calibri" w:hAnsi="Calibri"/>
          <w:b/>
          <w:sz w:val="22"/>
          <w:szCs w:val="22"/>
          <w:lang w:val="en-GB"/>
        </w:rPr>
      </w:pPr>
      <w:r w:rsidRPr="000168BA">
        <w:rPr>
          <w:rFonts w:ascii="Calibri" w:hAnsi="Calibri"/>
          <w:b/>
          <w:caps/>
          <w:sz w:val="22"/>
          <w:szCs w:val="22"/>
          <w:u w:val="single"/>
          <w:lang w:val="en-GB"/>
        </w:rPr>
        <w:t>Course Purpose and Objectives</w:t>
      </w:r>
      <w:r w:rsidRPr="000168BA">
        <w:rPr>
          <w:rFonts w:ascii="Calibri" w:hAnsi="Calibri"/>
          <w:b/>
          <w:sz w:val="22"/>
          <w:szCs w:val="22"/>
          <w:lang w:val="en-GB"/>
        </w:rPr>
        <w:t xml:space="preserve">: </w:t>
      </w:r>
    </w:p>
    <w:p w:rsidR="003C3291" w:rsidRPr="000168BA" w:rsidRDefault="003C3291" w:rsidP="003C3291">
      <w:pPr>
        <w:widowControl w:val="0"/>
        <w:rPr>
          <w:rFonts w:ascii="Calibri" w:hAnsi="Calibri"/>
          <w:b/>
          <w:sz w:val="20"/>
          <w:lang w:val="en-GB"/>
        </w:rPr>
      </w:pPr>
    </w:p>
    <w:p w:rsidR="003C3291" w:rsidRPr="000168BA" w:rsidRDefault="003C3291" w:rsidP="003C3291">
      <w:pPr>
        <w:widowControl w:val="0"/>
        <w:rPr>
          <w:rFonts w:ascii="Calibri" w:hAnsi="Calibri"/>
          <w:sz w:val="20"/>
          <w:lang w:val="en-GB"/>
        </w:rPr>
      </w:pPr>
      <w:r w:rsidRPr="000168BA">
        <w:rPr>
          <w:rFonts w:ascii="Calibri" w:hAnsi="Calibri"/>
          <w:sz w:val="20"/>
          <w:lang w:val="en-GB"/>
        </w:rPr>
        <w:t>I have designed the lectures and readings to provide an overview of the prominent theoretical issues in th</w:t>
      </w:r>
      <w:r>
        <w:rPr>
          <w:rFonts w:ascii="Calibri" w:hAnsi="Calibri"/>
          <w:sz w:val="20"/>
          <w:lang w:val="en-GB"/>
        </w:rPr>
        <w:t>e sociology of religious sects</w:t>
      </w:r>
      <w:r w:rsidRPr="000168BA">
        <w:rPr>
          <w:rFonts w:ascii="Calibri" w:hAnsi="Calibri"/>
          <w:sz w:val="20"/>
          <w:lang w:val="en-GB"/>
        </w:rPr>
        <w:t>, supplemented by historical and contemporary examples from a variety of cultural contexts.  I emphasize Canadian issues whenever possible.</w:t>
      </w:r>
    </w:p>
    <w:p w:rsidR="003C3291" w:rsidRPr="000168BA" w:rsidRDefault="003C3291" w:rsidP="003C3291">
      <w:pPr>
        <w:widowControl w:val="0"/>
        <w:rPr>
          <w:rFonts w:ascii="Calibri" w:hAnsi="Calibri"/>
          <w:b/>
          <w:sz w:val="20"/>
          <w:lang w:val="en-GB"/>
        </w:rPr>
      </w:pPr>
    </w:p>
    <w:p w:rsidR="003C3291" w:rsidRPr="000168BA" w:rsidRDefault="003C3291" w:rsidP="003C3291">
      <w:pPr>
        <w:widowControl w:val="0"/>
        <w:rPr>
          <w:rFonts w:ascii="Calibri" w:hAnsi="Calibri"/>
          <w:b/>
          <w:caps/>
          <w:sz w:val="22"/>
          <w:szCs w:val="22"/>
          <w:lang w:val="en-GB"/>
        </w:rPr>
      </w:pPr>
      <w:r w:rsidRPr="000168BA">
        <w:rPr>
          <w:rFonts w:ascii="Calibri" w:hAnsi="Calibri"/>
          <w:b/>
          <w:caps/>
          <w:sz w:val="22"/>
          <w:szCs w:val="22"/>
          <w:u w:val="single"/>
          <w:lang w:val="en-GB"/>
        </w:rPr>
        <w:t>Evaluation</w:t>
      </w:r>
      <w:r w:rsidRPr="000168BA">
        <w:rPr>
          <w:rFonts w:ascii="Calibri" w:hAnsi="Calibri"/>
          <w:b/>
          <w:caps/>
          <w:sz w:val="22"/>
          <w:szCs w:val="22"/>
          <w:lang w:val="en-GB"/>
        </w:rPr>
        <w:t xml:space="preserve">: </w:t>
      </w:r>
    </w:p>
    <w:p w:rsidR="003C3291" w:rsidRDefault="003C3291" w:rsidP="003C3291">
      <w:pPr>
        <w:widowControl w:val="0"/>
        <w:rPr>
          <w:rFonts w:ascii="Calibri" w:hAnsi="Calibri"/>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406"/>
        <w:gridCol w:w="2533"/>
        <w:gridCol w:w="2250"/>
      </w:tblGrid>
      <w:tr w:rsidR="003C3291" w:rsidRPr="002476CC" w:rsidTr="00EE4618">
        <w:tc>
          <w:tcPr>
            <w:tcW w:w="2387" w:type="dxa"/>
            <w:shd w:val="clear" w:color="auto" w:fill="auto"/>
          </w:tcPr>
          <w:p w:rsidR="003C3291" w:rsidRPr="002476CC" w:rsidRDefault="003C3291" w:rsidP="00EE4618">
            <w:pPr>
              <w:widowControl w:val="0"/>
              <w:rPr>
                <w:rFonts w:ascii="Calibri" w:hAnsi="Calibri"/>
                <w:b/>
                <w:sz w:val="20"/>
                <w:lang w:val="en-GB"/>
              </w:rPr>
            </w:pPr>
            <w:r>
              <w:rPr>
                <w:rFonts w:ascii="Calibri" w:hAnsi="Calibri"/>
                <w:sz w:val="20"/>
                <w:lang w:val="en-GB"/>
              </w:rPr>
              <w:t xml:space="preserve">First exam </w:t>
            </w:r>
          </w:p>
        </w:tc>
        <w:tc>
          <w:tcPr>
            <w:tcW w:w="2406" w:type="dxa"/>
            <w:shd w:val="clear" w:color="auto" w:fill="auto"/>
          </w:tcPr>
          <w:p w:rsidR="003C3291" w:rsidRPr="002476CC" w:rsidRDefault="003C3291" w:rsidP="00EE4618">
            <w:pPr>
              <w:widowControl w:val="0"/>
              <w:rPr>
                <w:rFonts w:ascii="Calibri" w:hAnsi="Calibri"/>
                <w:b/>
                <w:sz w:val="20"/>
                <w:lang w:val="en-GB"/>
              </w:rPr>
            </w:pPr>
            <w:r w:rsidRPr="002476CC">
              <w:rPr>
                <w:rFonts w:ascii="Calibri" w:hAnsi="Calibri"/>
                <w:sz w:val="20"/>
                <w:lang w:val="en-GB"/>
              </w:rPr>
              <w:t>33.3%</w:t>
            </w:r>
          </w:p>
        </w:tc>
        <w:tc>
          <w:tcPr>
            <w:tcW w:w="2533" w:type="dxa"/>
            <w:shd w:val="clear" w:color="auto" w:fill="auto"/>
          </w:tcPr>
          <w:p w:rsidR="003C3291" w:rsidRPr="002476CC" w:rsidRDefault="003C3291" w:rsidP="003C3291">
            <w:pPr>
              <w:widowControl w:val="0"/>
              <w:rPr>
                <w:rFonts w:ascii="Calibri" w:hAnsi="Calibri"/>
                <w:b/>
                <w:sz w:val="20"/>
                <w:lang w:val="en-GB"/>
              </w:rPr>
            </w:pPr>
            <w:r>
              <w:rPr>
                <w:rFonts w:ascii="Calibri" w:hAnsi="Calibri"/>
                <w:sz w:val="20"/>
                <w:lang w:val="en-GB"/>
              </w:rPr>
              <w:t>October 12</w:t>
            </w:r>
            <w:r w:rsidRPr="002476CC">
              <w:rPr>
                <w:rFonts w:ascii="Calibri" w:hAnsi="Calibri"/>
                <w:sz w:val="20"/>
                <w:lang w:val="en-GB"/>
              </w:rPr>
              <w:t>, 201</w:t>
            </w:r>
            <w:r>
              <w:rPr>
                <w:rFonts w:ascii="Calibri" w:hAnsi="Calibri"/>
                <w:sz w:val="20"/>
                <w:lang w:val="en-GB"/>
              </w:rPr>
              <w:t>7</w:t>
            </w:r>
          </w:p>
        </w:tc>
        <w:tc>
          <w:tcPr>
            <w:tcW w:w="2250" w:type="dxa"/>
            <w:shd w:val="clear" w:color="auto" w:fill="auto"/>
          </w:tcPr>
          <w:p w:rsidR="003C3291" w:rsidRPr="00941B7F" w:rsidRDefault="003C3291" w:rsidP="003C3291">
            <w:pPr>
              <w:widowControl w:val="0"/>
              <w:rPr>
                <w:rFonts w:ascii="Calibri" w:hAnsi="Calibri"/>
                <w:sz w:val="16"/>
                <w:szCs w:val="16"/>
                <w:lang w:val="en-GB"/>
              </w:rPr>
            </w:pPr>
            <w:r w:rsidRPr="00481406">
              <w:rPr>
                <w:rFonts w:ascii="Calibri" w:hAnsi="Calibri"/>
                <w:sz w:val="16"/>
                <w:szCs w:val="16"/>
                <w:lang w:val="en-GB"/>
              </w:rPr>
              <w:t>(</w:t>
            </w:r>
            <w:r>
              <w:rPr>
                <w:rFonts w:ascii="Calibri" w:hAnsi="Calibri"/>
                <w:sz w:val="16"/>
                <w:szCs w:val="16"/>
                <w:lang w:val="en-GB"/>
              </w:rPr>
              <w:t>Readings for the first half of the course)</w:t>
            </w:r>
          </w:p>
        </w:tc>
      </w:tr>
      <w:tr w:rsidR="003C3291" w:rsidRPr="002476CC" w:rsidTr="00EE4618">
        <w:tc>
          <w:tcPr>
            <w:tcW w:w="2387" w:type="dxa"/>
            <w:shd w:val="clear" w:color="auto" w:fill="auto"/>
          </w:tcPr>
          <w:p w:rsidR="003C3291" w:rsidRPr="002476CC" w:rsidRDefault="003C3291" w:rsidP="00EE4618">
            <w:pPr>
              <w:widowControl w:val="0"/>
              <w:rPr>
                <w:rFonts w:ascii="Calibri" w:hAnsi="Calibri"/>
                <w:b/>
                <w:sz w:val="20"/>
                <w:lang w:val="en-GB"/>
              </w:rPr>
            </w:pPr>
            <w:r>
              <w:rPr>
                <w:rFonts w:ascii="Calibri" w:hAnsi="Calibri"/>
                <w:sz w:val="20"/>
                <w:lang w:val="en-GB"/>
              </w:rPr>
              <w:t xml:space="preserve">Second exam </w:t>
            </w:r>
            <w:r w:rsidRPr="002476CC">
              <w:rPr>
                <w:rFonts w:ascii="Calibri" w:hAnsi="Calibri"/>
                <w:sz w:val="20"/>
                <w:lang w:val="en-GB"/>
              </w:rPr>
              <w:tab/>
            </w:r>
          </w:p>
        </w:tc>
        <w:tc>
          <w:tcPr>
            <w:tcW w:w="2406" w:type="dxa"/>
            <w:shd w:val="clear" w:color="auto" w:fill="auto"/>
          </w:tcPr>
          <w:p w:rsidR="003C3291" w:rsidRPr="002476CC" w:rsidRDefault="003C3291" w:rsidP="00EE4618">
            <w:pPr>
              <w:widowControl w:val="0"/>
              <w:rPr>
                <w:rFonts w:ascii="Calibri" w:hAnsi="Calibri"/>
                <w:b/>
                <w:sz w:val="20"/>
                <w:lang w:val="en-GB"/>
              </w:rPr>
            </w:pPr>
            <w:r w:rsidRPr="002476CC">
              <w:rPr>
                <w:rFonts w:ascii="Calibri" w:hAnsi="Calibri"/>
                <w:sz w:val="20"/>
                <w:lang w:val="en-GB"/>
              </w:rPr>
              <w:t>33.3%</w:t>
            </w:r>
          </w:p>
        </w:tc>
        <w:tc>
          <w:tcPr>
            <w:tcW w:w="2533" w:type="dxa"/>
            <w:shd w:val="clear" w:color="auto" w:fill="auto"/>
          </w:tcPr>
          <w:p w:rsidR="003C3291" w:rsidRPr="002476CC" w:rsidRDefault="005A333F" w:rsidP="005A333F">
            <w:pPr>
              <w:widowControl w:val="0"/>
              <w:rPr>
                <w:rFonts w:ascii="Calibri" w:hAnsi="Calibri"/>
                <w:b/>
                <w:sz w:val="20"/>
                <w:lang w:val="en-GB"/>
              </w:rPr>
            </w:pPr>
            <w:r>
              <w:rPr>
                <w:rFonts w:ascii="Calibri" w:hAnsi="Calibri"/>
                <w:sz w:val="20"/>
                <w:lang w:val="en-GB"/>
              </w:rPr>
              <w:t xml:space="preserve">Regularly scheduled exam date between </w:t>
            </w:r>
            <w:r w:rsidR="003C3291">
              <w:rPr>
                <w:rFonts w:ascii="Calibri" w:hAnsi="Calibri"/>
                <w:sz w:val="20"/>
                <w:lang w:val="en-GB"/>
              </w:rPr>
              <w:t xml:space="preserve">December </w:t>
            </w:r>
            <w:r>
              <w:rPr>
                <w:rFonts w:ascii="Calibri" w:hAnsi="Calibri"/>
                <w:sz w:val="20"/>
                <w:lang w:val="en-GB"/>
              </w:rPr>
              <w:t>11-22</w:t>
            </w:r>
            <w:r w:rsidR="003C3291">
              <w:rPr>
                <w:rFonts w:ascii="Calibri" w:hAnsi="Calibri"/>
                <w:sz w:val="20"/>
                <w:lang w:val="en-GB"/>
              </w:rPr>
              <w:t>,</w:t>
            </w:r>
            <w:r w:rsidR="003C3291" w:rsidRPr="002476CC">
              <w:rPr>
                <w:rFonts w:ascii="Calibri" w:hAnsi="Calibri"/>
                <w:sz w:val="20"/>
                <w:lang w:val="en-GB"/>
              </w:rPr>
              <w:t xml:space="preserve"> 201</w:t>
            </w:r>
            <w:r w:rsidR="003C3291">
              <w:rPr>
                <w:rFonts w:ascii="Calibri" w:hAnsi="Calibri"/>
                <w:sz w:val="20"/>
                <w:lang w:val="en-GB"/>
              </w:rPr>
              <w:t>7</w:t>
            </w:r>
          </w:p>
        </w:tc>
        <w:tc>
          <w:tcPr>
            <w:tcW w:w="2250" w:type="dxa"/>
            <w:shd w:val="clear" w:color="auto" w:fill="auto"/>
          </w:tcPr>
          <w:p w:rsidR="003C3291" w:rsidRPr="00941B7F" w:rsidRDefault="003C3291" w:rsidP="003C3291">
            <w:pPr>
              <w:widowControl w:val="0"/>
              <w:rPr>
                <w:rFonts w:ascii="Calibri" w:hAnsi="Calibri"/>
                <w:sz w:val="16"/>
                <w:szCs w:val="16"/>
                <w:lang w:val="en-GB"/>
              </w:rPr>
            </w:pPr>
            <w:r w:rsidRPr="00481406">
              <w:rPr>
                <w:rFonts w:ascii="Calibri" w:hAnsi="Calibri"/>
                <w:sz w:val="16"/>
                <w:szCs w:val="16"/>
                <w:lang w:val="en-GB"/>
              </w:rPr>
              <w:t>(</w:t>
            </w:r>
            <w:r>
              <w:rPr>
                <w:rFonts w:ascii="Calibri" w:hAnsi="Calibri"/>
                <w:sz w:val="16"/>
                <w:szCs w:val="16"/>
                <w:lang w:val="en-GB"/>
              </w:rPr>
              <w:t>Readings for the second half of the course)</w:t>
            </w:r>
          </w:p>
        </w:tc>
      </w:tr>
      <w:tr w:rsidR="003C3291" w:rsidRPr="002476CC" w:rsidTr="00EE4618">
        <w:tc>
          <w:tcPr>
            <w:tcW w:w="2387" w:type="dxa"/>
            <w:shd w:val="clear" w:color="auto" w:fill="auto"/>
          </w:tcPr>
          <w:p w:rsidR="003C3291" w:rsidRPr="002476CC" w:rsidRDefault="003C3291" w:rsidP="00EE4618">
            <w:pPr>
              <w:widowControl w:val="0"/>
              <w:rPr>
                <w:rFonts w:ascii="Calibri" w:hAnsi="Calibri"/>
                <w:b/>
                <w:sz w:val="20"/>
                <w:lang w:val="en-GB"/>
              </w:rPr>
            </w:pPr>
            <w:r>
              <w:rPr>
                <w:rFonts w:ascii="Calibri" w:hAnsi="Calibri"/>
                <w:sz w:val="20"/>
                <w:lang w:val="en-GB"/>
              </w:rPr>
              <w:lastRenderedPageBreak/>
              <w:t>Term paper</w:t>
            </w:r>
          </w:p>
        </w:tc>
        <w:tc>
          <w:tcPr>
            <w:tcW w:w="2406" w:type="dxa"/>
            <w:shd w:val="clear" w:color="auto" w:fill="auto"/>
          </w:tcPr>
          <w:p w:rsidR="003C3291" w:rsidRPr="00481406" w:rsidRDefault="003C3291" w:rsidP="00EE4618">
            <w:pPr>
              <w:widowControl w:val="0"/>
              <w:rPr>
                <w:rFonts w:ascii="Calibri" w:hAnsi="Calibri"/>
                <w:sz w:val="20"/>
                <w:lang w:val="en-GB"/>
              </w:rPr>
            </w:pPr>
            <w:r w:rsidRPr="00481406">
              <w:rPr>
                <w:rFonts w:ascii="Calibri" w:hAnsi="Calibri"/>
                <w:sz w:val="20"/>
                <w:lang w:val="en-GB"/>
              </w:rPr>
              <w:t>33.3%</w:t>
            </w:r>
          </w:p>
        </w:tc>
        <w:tc>
          <w:tcPr>
            <w:tcW w:w="2533" w:type="dxa"/>
            <w:shd w:val="clear" w:color="auto" w:fill="auto"/>
          </w:tcPr>
          <w:p w:rsidR="003C3291" w:rsidRPr="00941B7F" w:rsidRDefault="005A333F" w:rsidP="003C3291">
            <w:pPr>
              <w:widowControl w:val="0"/>
              <w:rPr>
                <w:rFonts w:ascii="Calibri" w:hAnsi="Calibri"/>
                <w:sz w:val="20"/>
                <w:lang w:val="en-GB"/>
              </w:rPr>
            </w:pPr>
            <w:r>
              <w:rPr>
                <w:rFonts w:ascii="Calibri" w:hAnsi="Calibri"/>
                <w:sz w:val="20"/>
                <w:lang w:val="en-GB"/>
              </w:rPr>
              <w:t>December 7</w:t>
            </w:r>
            <w:r w:rsidR="003C3291">
              <w:rPr>
                <w:rFonts w:ascii="Calibri" w:hAnsi="Calibri"/>
                <w:sz w:val="20"/>
                <w:lang w:val="en-GB"/>
              </w:rPr>
              <w:t>,</w:t>
            </w:r>
            <w:r w:rsidR="003C3291" w:rsidRPr="00941B7F">
              <w:rPr>
                <w:rFonts w:ascii="Calibri" w:hAnsi="Calibri"/>
                <w:sz w:val="20"/>
                <w:lang w:val="en-GB"/>
              </w:rPr>
              <w:t xml:space="preserve"> 201</w:t>
            </w:r>
            <w:r w:rsidR="003C3291">
              <w:rPr>
                <w:rFonts w:ascii="Calibri" w:hAnsi="Calibri"/>
                <w:sz w:val="20"/>
                <w:lang w:val="en-GB"/>
              </w:rPr>
              <w:t>7</w:t>
            </w:r>
            <w:r w:rsidR="003C3291" w:rsidRPr="00941B7F">
              <w:rPr>
                <w:rFonts w:ascii="Calibri" w:hAnsi="Calibri"/>
                <w:sz w:val="20"/>
                <w:lang w:val="en-GB"/>
              </w:rPr>
              <w:t xml:space="preserve">  </w:t>
            </w:r>
          </w:p>
        </w:tc>
        <w:tc>
          <w:tcPr>
            <w:tcW w:w="2250" w:type="dxa"/>
            <w:shd w:val="clear" w:color="auto" w:fill="auto"/>
          </w:tcPr>
          <w:p w:rsidR="003C3291" w:rsidRPr="00941B7F" w:rsidRDefault="003C3291" w:rsidP="003C3291">
            <w:pPr>
              <w:widowControl w:val="0"/>
              <w:rPr>
                <w:rFonts w:ascii="Calibri" w:hAnsi="Calibri"/>
                <w:sz w:val="16"/>
                <w:szCs w:val="16"/>
                <w:lang w:val="en-GB"/>
              </w:rPr>
            </w:pPr>
            <w:r>
              <w:rPr>
                <w:rFonts w:ascii="Calibri" w:hAnsi="Calibri"/>
                <w:sz w:val="16"/>
                <w:szCs w:val="16"/>
                <w:lang w:val="en-GB"/>
              </w:rPr>
              <w:t xml:space="preserve">On a topic around sects/cult/new religions, of your choosing and my approval </w:t>
            </w:r>
          </w:p>
        </w:tc>
      </w:tr>
    </w:tbl>
    <w:p w:rsidR="003C3291" w:rsidRDefault="003C3291" w:rsidP="003C3291">
      <w:pPr>
        <w:widowControl w:val="0"/>
        <w:rPr>
          <w:rFonts w:ascii="Calibri" w:hAnsi="Calibri"/>
          <w:b/>
          <w:sz w:val="20"/>
          <w:lang w:val="en-GB"/>
        </w:rPr>
      </w:pPr>
    </w:p>
    <w:p w:rsidR="003C3291" w:rsidRDefault="003C3291" w:rsidP="003C3291">
      <w:pPr>
        <w:widowControl w:val="0"/>
        <w:rPr>
          <w:rFonts w:ascii="Calibri" w:hAnsi="Calibri"/>
          <w:b/>
          <w:sz w:val="20"/>
          <w:lang w:val="en-GB"/>
        </w:rPr>
      </w:pPr>
    </w:p>
    <w:p w:rsidR="003C3291" w:rsidRDefault="003C3291" w:rsidP="003C3291">
      <w:pPr>
        <w:widowControl w:val="0"/>
        <w:rPr>
          <w:rFonts w:ascii="Calibri" w:hAnsi="Calibri"/>
          <w:b/>
          <w:sz w:val="20"/>
          <w:lang w:val="en-GB"/>
        </w:rPr>
      </w:pPr>
    </w:p>
    <w:p w:rsidR="003C3291" w:rsidRPr="000168BA" w:rsidRDefault="003C3291" w:rsidP="003C3291">
      <w:pPr>
        <w:widowControl w:val="0"/>
        <w:rPr>
          <w:rFonts w:ascii="Calibri" w:hAnsi="Calibri"/>
          <w:sz w:val="20"/>
          <w:lang w:val="en-GB"/>
        </w:rPr>
      </w:pPr>
      <w:r w:rsidRPr="000168BA">
        <w:rPr>
          <w:rFonts w:ascii="Calibri" w:hAnsi="Calibri"/>
          <w:b/>
          <w:sz w:val="20"/>
          <w:u w:val="single"/>
          <w:lang w:val="en-GB"/>
        </w:rPr>
        <w:t>Please Note</w:t>
      </w:r>
      <w:r w:rsidRPr="000168BA">
        <w:rPr>
          <w:rFonts w:ascii="Calibri" w:hAnsi="Calibri"/>
          <w:b/>
          <w:sz w:val="20"/>
          <w:lang w:val="en-GB"/>
        </w:rPr>
        <w:t>:</w:t>
      </w:r>
      <w:r w:rsidRPr="000168BA">
        <w:rPr>
          <w:rFonts w:ascii="Calibri" w:hAnsi="Calibri"/>
          <w:sz w:val="20"/>
          <w:lang w:val="en-GB"/>
        </w:rPr>
        <w:t xml:space="preserve"> Bring a pencil and your </w:t>
      </w:r>
      <w:proofErr w:type="spellStart"/>
      <w:r w:rsidRPr="000168BA">
        <w:rPr>
          <w:rFonts w:ascii="Calibri" w:hAnsi="Calibri"/>
          <w:sz w:val="20"/>
          <w:lang w:val="en-GB"/>
        </w:rPr>
        <w:t>ONEcard</w:t>
      </w:r>
      <w:proofErr w:type="spellEnd"/>
      <w:r w:rsidRPr="000168BA">
        <w:rPr>
          <w:rFonts w:ascii="Calibri" w:hAnsi="Calibri"/>
          <w:sz w:val="20"/>
          <w:lang w:val="en-GB"/>
        </w:rPr>
        <w:t xml:space="preserve"> to each exam. </w:t>
      </w:r>
      <w:r>
        <w:rPr>
          <w:rFonts w:ascii="Calibri" w:hAnsi="Calibri"/>
          <w:sz w:val="20"/>
          <w:lang w:val="en-GB"/>
        </w:rPr>
        <w:t>Each of the two exams likely will involve analysing one or more newspaper articles based upon</w:t>
      </w:r>
      <w:r w:rsidR="00871862">
        <w:rPr>
          <w:rFonts w:ascii="Calibri" w:hAnsi="Calibri"/>
          <w:sz w:val="20"/>
          <w:lang w:val="en-GB"/>
        </w:rPr>
        <w:t xml:space="preserve"> the assigned readings for that half of the course. </w:t>
      </w:r>
      <w:r w:rsidRPr="000168BA">
        <w:rPr>
          <w:rFonts w:ascii="Calibri" w:hAnsi="Calibri"/>
          <w:sz w:val="20"/>
          <w:lang w:val="en-GB"/>
        </w:rPr>
        <w:t xml:space="preserve">The exams will cover </w:t>
      </w:r>
      <w:r w:rsidRPr="000168BA">
        <w:rPr>
          <w:rFonts w:ascii="Calibri" w:hAnsi="Calibri"/>
          <w:sz w:val="20"/>
          <w:u w:val="single"/>
          <w:lang w:val="en-GB"/>
        </w:rPr>
        <w:t>only</w:t>
      </w:r>
      <w:r w:rsidRPr="000168BA">
        <w:rPr>
          <w:rFonts w:ascii="Calibri" w:hAnsi="Calibri"/>
          <w:sz w:val="20"/>
          <w:lang w:val="en-GB"/>
        </w:rPr>
        <w:t xml:space="preserve"> the assigned chapters and accompanying lectures.</w:t>
      </w:r>
    </w:p>
    <w:p w:rsidR="003C3291" w:rsidRPr="000168BA" w:rsidRDefault="003C3291" w:rsidP="003C3291">
      <w:pPr>
        <w:widowControl w:val="0"/>
        <w:rPr>
          <w:rFonts w:ascii="Calibri" w:hAnsi="Calibri"/>
          <w:sz w:val="20"/>
          <w:u w:val="single"/>
          <w:lang w:val="en-GB"/>
        </w:rPr>
      </w:pPr>
    </w:p>
    <w:p w:rsidR="003C3291" w:rsidRPr="000168BA" w:rsidRDefault="003C3291" w:rsidP="003C3291">
      <w:pPr>
        <w:widowControl w:val="0"/>
        <w:rPr>
          <w:rFonts w:ascii="Calibri" w:hAnsi="Calibri"/>
          <w:b/>
          <w:sz w:val="22"/>
          <w:szCs w:val="22"/>
          <w:lang w:val="en-GB"/>
        </w:rPr>
      </w:pPr>
      <w:r w:rsidRPr="000168BA">
        <w:rPr>
          <w:rFonts w:ascii="Calibri" w:hAnsi="Calibri"/>
          <w:b/>
          <w:caps/>
          <w:sz w:val="22"/>
          <w:szCs w:val="22"/>
          <w:u w:val="single"/>
          <w:lang w:val="en-GB"/>
        </w:rPr>
        <w:t>Grading</w:t>
      </w:r>
      <w:r w:rsidRPr="000168BA">
        <w:rPr>
          <w:rFonts w:ascii="Calibri" w:hAnsi="Calibri"/>
          <w:b/>
          <w:caps/>
          <w:sz w:val="22"/>
          <w:szCs w:val="22"/>
          <w:lang w:val="en-GB"/>
        </w:rPr>
        <w:t>:</w:t>
      </w:r>
      <w:r w:rsidRPr="000168BA">
        <w:rPr>
          <w:rFonts w:ascii="Calibri" w:hAnsi="Calibri"/>
          <w:b/>
          <w:sz w:val="22"/>
          <w:szCs w:val="22"/>
          <w:lang w:val="en-GB"/>
        </w:rPr>
        <w:t xml:space="preserve"> </w:t>
      </w:r>
    </w:p>
    <w:p w:rsidR="003C3291" w:rsidRDefault="003C3291" w:rsidP="003C3291">
      <w:pPr>
        <w:widowControl w:val="0"/>
        <w:rPr>
          <w:rFonts w:ascii="Calibri" w:hAnsi="Calibri"/>
          <w:sz w:val="20"/>
          <w:lang w:val="en-GB"/>
        </w:rPr>
      </w:pPr>
      <w:r w:rsidRPr="000168BA">
        <w:rPr>
          <w:rFonts w:ascii="Calibri" w:hAnsi="Calibri"/>
          <w:b/>
          <w:sz w:val="20"/>
          <w:lang w:val="en-GB"/>
        </w:rPr>
        <w:br/>
      </w:r>
      <w:r w:rsidRPr="000168BA">
        <w:rPr>
          <w:rFonts w:ascii="Calibri" w:hAnsi="Calibri"/>
          <w:sz w:val="20"/>
          <w:lang w:val="en-GB"/>
        </w:rPr>
        <w:t xml:space="preserve">Each exam will count 33 1/3%, which means that I do not give supplemental tests. I will tabulate and record the grades for each exam, add </w:t>
      </w:r>
      <w:r w:rsidR="005A333F">
        <w:rPr>
          <w:rFonts w:ascii="Calibri" w:hAnsi="Calibri"/>
          <w:sz w:val="20"/>
          <w:lang w:val="en-GB"/>
        </w:rPr>
        <w:t xml:space="preserve">them </w:t>
      </w:r>
      <w:r w:rsidRPr="000168BA">
        <w:rPr>
          <w:rFonts w:ascii="Calibri" w:hAnsi="Calibri"/>
          <w:sz w:val="20"/>
          <w:lang w:val="en-GB"/>
        </w:rPr>
        <w:t>together</w:t>
      </w:r>
      <w:r w:rsidR="005A333F">
        <w:rPr>
          <w:rFonts w:ascii="Calibri" w:hAnsi="Calibri"/>
          <w:sz w:val="20"/>
          <w:lang w:val="en-GB"/>
        </w:rPr>
        <w:t xml:space="preserve"> with the term paper grade</w:t>
      </w:r>
      <w:r w:rsidRPr="000168BA">
        <w:rPr>
          <w:rFonts w:ascii="Calibri" w:hAnsi="Calibri"/>
          <w:sz w:val="20"/>
          <w:lang w:val="en-GB"/>
        </w:rPr>
        <w:t>, and then translate them into the University’s 4-point grading according to the foll</w:t>
      </w:r>
      <w:r>
        <w:rPr>
          <w:rFonts w:ascii="Calibri" w:hAnsi="Calibri"/>
          <w:sz w:val="20"/>
          <w:lang w:val="en-GB"/>
        </w:rPr>
        <w:t>owing scheme:</w:t>
      </w:r>
    </w:p>
    <w:p w:rsidR="003C3291" w:rsidRPr="000168BA" w:rsidRDefault="003C3291" w:rsidP="003C3291">
      <w:pPr>
        <w:widowControl w:val="0"/>
        <w:rPr>
          <w:rFonts w:ascii="Calibri" w:hAnsi="Calibri"/>
          <w:sz w:val="20"/>
          <w:lang w:val="en-GB"/>
        </w:rPr>
      </w:pPr>
    </w:p>
    <w:p w:rsidR="003C3291" w:rsidRPr="000168BA" w:rsidRDefault="003C3291" w:rsidP="003C3291">
      <w:pPr>
        <w:widowControl w:val="0"/>
        <w:rPr>
          <w:rFonts w:ascii="Calibri" w:hAnsi="Calibri"/>
          <w:b/>
          <w:sz w:val="20"/>
          <w:lang w:val="en-GB"/>
        </w:rPr>
      </w:pPr>
      <w:r>
        <w:rPr>
          <w:noProof/>
        </w:rPr>
        <w:drawing>
          <wp:inline distT="0" distB="0" distL="0" distR="0">
            <wp:extent cx="2774315" cy="2118995"/>
            <wp:effectExtent l="0" t="0" r="6985" b="0"/>
            <wp:docPr id="1" name="Picture 1" descr="Grad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e 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315" cy="2118995"/>
                    </a:xfrm>
                    <a:prstGeom prst="rect">
                      <a:avLst/>
                    </a:prstGeom>
                    <a:noFill/>
                    <a:ln>
                      <a:noFill/>
                    </a:ln>
                  </pic:spPr>
                </pic:pic>
              </a:graphicData>
            </a:graphic>
          </wp:inline>
        </w:drawing>
      </w:r>
    </w:p>
    <w:p w:rsidR="003C3291" w:rsidRPr="000168BA" w:rsidRDefault="003C3291" w:rsidP="003C3291">
      <w:pPr>
        <w:widowControl w:val="0"/>
        <w:rPr>
          <w:rFonts w:ascii="Calibri" w:hAnsi="Calibri"/>
          <w:b/>
          <w:sz w:val="20"/>
          <w:lang w:val="en-GB"/>
        </w:rPr>
      </w:pPr>
    </w:p>
    <w:p w:rsid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 xml:space="preserve">Grading: The two exams will be based on a combination of readings, documentaries, and class lectures. Each one will count 33 1/3%, as will the term paper. The paper will involve extensive library research on a religious group or topic of your choice, subject to my approval. It will be at least 15 pages </w:t>
      </w:r>
      <w:r w:rsidRPr="00871862">
        <w:rPr>
          <w:u w:val="single"/>
          <w:lang w:val="en-GB"/>
        </w:rPr>
        <w:t>of text</w:t>
      </w:r>
      <w:r w:rsidRPr="00871862">
        <w:rPr>
          <w:lang w:val="en-GB"/>
        </w:rPr>
        <w:t xml:space="preserve"> in length, and my standards for research and writing are high but reasonable. You are to type me a note that contains your proposed research topic, along with a tentative line of argument that you plan to pursue.  If I approve of your topic and idea, then I will return the note to you, signed and with comments. You must assume responsibility, however, for ensuring that sufficient library material exists for you to complete your paper successfully. Each person must meet with me and show me your major sources, your manual of style, several pages of text, and several bibliography entries.  </w:t>
      </w: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ab/>
        <w:t xml:space="preserve">On </w:t>
      </w:r>
      <w:r w:rsidR="005A333F">
        <w:rPr>
          <w:lang w:val="en-GB"/>
        </w:rPr>
        <w:t>Thursday, November</w:t>
      </w:r>
      <w:r>
        <w:rPr>
          <w:lang w:val="en-GB"/>
        </w:rPr>
        <w:t xml:space="preserve"> 23</w:t>
      </w:r>
      <w:r w:rsidRPr="00871862">
        <w:rPr>
          <w:lang w:val="en-GB"/>
        </w:rPr>
        <w:t xml:space="preserve">rd, each person will bring to class at least 5 typed pages of his or her term paper and exchange it with another student, who will offer helpful comments about writing, style, coherence of argument, etc. Feedback about style, grammar, etc., will depend heavily on advice found in </w:t>
      </w:r>
      <w:r w:rsidRPr="00871862">
        <w:rPr>
          <w:i/>
          <w:lang w:val="en-GB"/>
        </w:rPr>
        <w:t>The Elements of Style</w:t>
      </w:r>
      <w:r w:rsidRPr="00871862">
        <w:rPr>
          <w:lang w:val="en-GB"/>
        </w:rPr>
        <w:t xml:space="preserve">, as will my own assessment of the final product. Students who do not show up at this class with at least five </w:t>
      </w:r>
      <w:r w:rsidRPr="00871862">
        <w:rPr>
          <w:u w:val="single"/>
          <w:lang w:val="en-GB"/>
        </w:rPr>
        <w:t>typed</w:t>
      </w:r>
      <w:r w:rsidRPr="00871862">
        <w:rPr>
          <w:lang w:val="en-GB"/>
        </w:rPr>
        <w:t xml:space="preserve"> pages for peer review will be penalized one grade decrement (for example, from a “B” to a “B-”) on the term paper. I will provide examples of typical writing problems that will help facilitate the peer feedback process. I also will provide a style-and grammar</w:t>
      </w:r>
      <w:r w:rsidR="008A4B93">
        <w:rPr>
          <w:lang w:val="en-GB"/>
        </w:rPr>
        <w:t xml:space="preserve"> </w:t>
      </w:r>
      <w:proofErr w:type="spellStart"/>
      <w:r w:rsidR="008A4B93">
        <w:rPr>
          <w:lang w:val="en-GB"/>
        </w:rPr>
        <w:t>checksheet</w:t>
      </w:r>
      <w:proofErr w:type="spellEnd"/>
      <w:r w:rsidR="008A4B93">
        <w:rPr>
          <w:lang w:val="en-GB"/>
        </w:rPr>
        <w:t xml:space="preserve"> for each student to</w:t>
      </w:r>
      <w:r w:rsidRPr="00871862">
        <w:rPr>
          <w:lang w:val="en-GB"/>
        </w:rPr>
        <w:t xml:space="preserve"> use to review his </w:t>
      </w:r>
      <w:r w:rsidRPr="00871862">
        <w:rPr>
          <w:lang w:val="en-GB"/>
        </w:rPr>
        <w:lastRenderedPageBreak/>
        <w:t>or her term paper before signing it and turning it in. I WILL NOT MARK YOUR PAPER UNTIL I HAVE THE SIGNED CHECKSHEET.</w:t>
      </w: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ab/>
        <w:t>I will read the exam answers and term papers, assign letter grades to them, and then translate the grades into the multi-layered four-point scal</w:t>
      </w:r>
      <w:r w:rsidR="008A4B93">
        <w:rPr>
          <w:lang w:val="en-GB"/>
        </w:rPr>
        <w:t>e for the final grade (see above</w:t>
      </w:r>
      <w:r w:rsidRPr="00871862">
        <w:rPr>
          <w:lang w:val="en-GB"/>
        </w:rPr>
        <w:t>).  For the exam questions, primarily I am looking for facts that help analyse the questions that I ask. I give a point for each factual statement, a point for every time you use a particular source among the readings or the documentaries, and sometimes I give a few extra points for answers that are especially well-organized and clearly presented. I count the number of points in each answer, compare them to other answers, determine what the class average is for the number of points, and then make the grade determinants. I try to ensure that students who identify at least the key elements to the questions receive an acceptable grade.</w:t>
      </w: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ab/>
        <w:t xml:space="preserve">The term papers receive their grades according to: organization (clear introductions, factual presentations that link theories with facts, and conclusions), the range and quality of sources, writing quality (as we will discuss in class), and any unique or important dimensions to the overall argument. </w:t>
      </w: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871862" w:rsidRPr="00871862" w:rsidRDefault="00871862" w:rsidP="00871862">
      <w:pPr>
        <w:widowControl w:val="0"/>
        <w:rPr>
          <w:sz w:val="20"/>
          <w:szCs w:val="20"/>
        </w:rPr>
      </w:pPr>
      <w:r w:rsidRPr="00871862">
        <w:rPr>
          <w:sz w:val="20"/>
          <w:szCs w:val="20"/>
        </w:rPr>
        <w:t>The professor reserves the right to lower the cut-off points but not to raise them.</w:t>
      </w:r>
    </w:p>
    <w:p w:rsidR="003C3291" w:rsidRDefault="003C3291" w:rsidP="003C3291">
      <w:pPr>
        <w:widowControl w:val="0"/>
      </w:pPr>
    </w:p>
    <w:p w:rsidR="003C3291" w:rsidRPr="000B598D" w:rsidRDefault="003C3291" w:rsidP="003C3291">
      <w:pPr>
        <w:widowControl w:val="0"/>
        <w:rPr>
          <w:rFonts w:ascii="Calibri" w:hAnsi="Calibri"/>
          <w:b/>
          <w:sz w:val="22"/>
          <w:szCs w:val="22"/>
          <w:lang w:val="en-GB"/>
        </w:rPr>
      </w:pPr>
      <w:r w:rsidRPr="000B598D">
        <w:rPr>
          <w:rFonts w:ascii="Calibri" w:hAnsi="Calibri"/>
          <w:b/>
          <w:caps/>
          <w:sz w:val="22"/>
          <w:szCs w:val="22"/>
          <w:u w:val="single"/>
          <w:lang w:val="en-GB"/>
        </w:rPr>
        <w:t>Academic integrity</w:t>
      </w:r>
      <w:r w:rsidRPr="000B598D">
        <w:rPr>
          <w:rFonts w:ascii="Calibri" w:hAnsi="Calibri"/>
          <w:b/>
          <w:caps/>
          <w:sz w:val="22"/>
          <w:szCs w:val="22"/>
          <w:lang w:val="en-GB"/>
        </w:rPr>
        <w:t>:</w:t>
      </w:r>
      <w:r w:rsidRPr="000B598D">
        <w:rPr>
          <w:rFonts w:ascii="Calibri" w:hAnsi="Calibri"/>
          <w:b/>
          <w:sz w:val="22"/>
          <w:szCs w:val="22"/>
          <w:lang w:val="en-GB"/>
        </w:rPr>
        <w:t xml:space="preserve"> </w:t>
      </w:r>
    </w:p>
    <w:p w:rsidR="003C3291" w:rsidRDefault="003C3291" w:rsidP="003C3291">
      <w:pPr>
        <w:widowControl w:val="0"/>
      </w:pPr>
    </w:p>
    <w:p w:rsidR="003C3291" w:rsidRPr="000168BA" w:rsidRDefault="003C3291" w:rsidP="003C3291">
      <w:pPr>
        <w:widowControl w:val="0"/>
        <w:rPr>
          <w:rFonts w:ascii="Calibri" w:hAnsi="Calibri"/>
          <w:sz w:val="20"/>
          <w:szCs w:val="20"/>
        </w:rPr>
      </w:pPr>
      <w:r w:rsidRPr="000168BA">
        <w:rPr>
          <w:rFonts w:ascii="Calibri" w:hAnsi="Calibri"/>
          <w:sz w:val="20"/>
          <w:szCs w:val="20"/>
        </w:rPr>
        <w:t xml:space="preserve">Please review the amendments to the Code of Student </w:t>
      </w:r>
      <w:proofErr w:type="spellStart"/>
      <w:r w:rsidRPr="000168BA">
        <w:rPr>
          <w:rFonts w:ascii="Calibri" w:hAnsi="Calibri"/>
          <w:sz w:val="20"/>
          <w:szCs w:val="20"/>
        </w:rPr>
        <w:t>Behaviour</w:t>
      </w:r>
      <w:proofErr w:type="spellEnd"/>
      <w:r w:rsidRPr="000168BA">
        <w:rPr>
          <w:rFonts w:ascii="Calibri" w:hAnsi="Calibri"/>
          <w:sz w:val="20"/>
          <w:szCs w:val="20"/>
        </w:rPr>
        <w:t xml:space="preserve">, especially Section 30.3.2(2).  In a phrase, if I catch you cheating, then I’m coming down on you like a ton of bricks (and I have done it before).  You likely will wind up in a hearing before a Dean.  Believe me, it isn’t worth it.   </w:t>
      </w:r>
    </w:p>
    <w:p w:rsidR="003C3291" w:rsidRPr="000168BA" w:rsidRDefault="003C3291" w:rsidP="003C3291">
      <w:pPr>
        <w:numPr>
          <w:ilvl w:val="0"/>
          <w:numId w:val="1"/>
        </w:numPr>
        <w:autoSpaceDE w:val="0"/>
        <w:autoSpaceDN w:val="0"/>
        <w:adjustRightInd w:val="0"/>
        <w:rPr>
          <w:rFonts w:ascii="Calibri" w:hAnsi="Calibri"/>
          <w:color w:val="000000"/>
          <w:sz w:val="20"/>
          <w:szCs w:val="20"/>
        </w:rPr>
      </w:pPr>
    </w:p>
    <w:p w:rsidR="003C3291" w:rsidRPr="000168BA" w:rsidRDefault="003C3291" w:rsidP="003C3291">
      <w:pPr>
        <w:autoSpaceDE w:val="0"/>
        <w:autoSpaceDN w:val="0"/>
        <w:adjustRightInd w:val="0"/>
        <w:rPr>
          <w:rFonts w:ascii="Calibri" w:hAnsi="Calibri"/>
          <w:sz w:val="20"/>
          <w:szCs w:val="20"/>
        </w:rPr>
      </w:pPr>
      <w:r w:rsidRPr="000168BA">
        <w:rPr>
          <w:rFonts w:ascii="Calibri" w:hAnsi="Calibri"/>
          <w:color w:val="000000"/>
          <w:sz w:val="20"/>
          <w:szCs w:val="20"/>
        </w:rPr>
        <w:t xml:space="preserve">“The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w:t>
      </w:r>
      <w:proofErr w:type="spellStart"/>
      <w:r w:rsidRPr="000168BA">
        <w:rPr>
          <w:rFonts w:ascii="Calibri" w:hAnsi="Calibri"/>
          <w:color w:val="000000"/>
          <w:sz w:val="20"/>
          <w:szCs w:val="20"/>
        </w:rPr>
        <w:t>Behaviour</w:t>
      </w:r>
      <w:proofErr w:type="spellEnd"/>
      <w:r w:rsidRPr="000168BA">
        <w:rPr>
          <w:rFonts w:ascii="Calibri" w:hAnsi="Calibri"/>
          <w:color w:val="000000"/>
          <w:sz w:val="20"/>
          <w:szCs w:val="20"/>
        </w:rPr>
        <w:t xml:space="preserve"> (online at www.governance.ualberta.ca) and avoid any </w:t>
      </w:r>
      <w:proofErr w:type="spellStart"/>
      <w:r w:rsidRPr="000168BA">
        <w:rPr>
          <w:rFonts w:ascii="Calibri" w:hAnsi="Calibri"/>
          <w:color w:val="000000"/>
          <w:sz w:val="20"/>
          <w:szCs w:val="20"/>
        </w:rPr>
        <w:t>behaviour</w:t>
      </w:r>
      <w:proofErr w:type="spellEnd"/>
      <w:r w:rsidRPr="000168BA">
        <w:rPr>
          <w:rFonts w:ascii="Calibri" w:hAnsi="Calibri"/>
          <w:color w:val="000000"/>
          <w:sz w:val="20"/>
          <w:szCs w:val="20"/>
        </w:rPr>
        <w:t xml:space="preserve"> which could potentially result in suspicions of cheating, plagiarism, misrepresentation of facts and/or participation in an offence. Academic dishonesty is a serious offence and can result in suspension or expulsion from the University.”  </w:t>
      </w:r>
      <w:r w:rsidRPr="000168BA">
        <w:rPr>
          <w:rFonts w:ascii="Calibri" w:hAnsi="Calibri"/>
          <w:sz w:val="20"/>
          <w:szCs w:val="20"/>
        </w:rPr>
        <w:t xml:space="preserve">Visit the </w:t>
      </w:r>
      <w:r>
        <w:rPr>
          <w:rFonts w:ascii="Calibri" w:hAnsi="Calibri"/>
          <w:sz w:val="20"/>
          <w:szCs w:val="20"/>
        </w:rPr>
        <w:t xml:space="preserve">Student Conduct and Accountability </w:t>
      </w:r>
      <w:r w:rsidRPr="000168BA">
        <w:rPr>
          <w:rFonts w:ascii="Calibri" w:hAnsi="Calibri"/>
          <w:sz w:val="20"/>
          <w:szCs w:val="20"/>
        </w:rPr>
        <w:t xml:space="preserve">website to learn more about academic integrity at </w:t>
      </w:r>
      <w:hyperlink r:id="rId8" w:history="1">
        <w:r w:rsidRPr="000168BA">
          <w:rPr>
            <w:rStyle w:val="Hyperlink"/>
            <w:rFonts w:ascii="Calibri" w:hAnsi="Calibri"/>
            <w:sz w:val="20"/>
            <w:szCs w:val="20"/>
          </w:rPr>
          <w:t>http://www.osja.ualberta.ca/en.aspx</w:t>
        </w:r>
      </w:hyperlink>
      <w:r w:rsidRPr="000168BA">
        <w:rPr>
          <w:rFonts w:ascii="Calibri" w:hAnsi="Calibri"/>
          <w:sz w:val="20"/>
          <w:szCs w:val="20"/>
        </w:rPr>
        <w:t xml:space="preserve"> . </w:t>
      </w:r>
    </w:p>
    <w:p w:rsidR="003C3291" w:rsidRPr="007D2080" w:rsidRDefault="003C3291" w:rsidP="003C3291">
      <w:pPr>
        <w:rPr>
          <w:rFonts w:ascii="Garamond" w:hAnsi="Garamond" w:cs="Arial"/>
          <w:b/>
          <w:bCs/>
          <w:sz w:val="20"/>
          <w:szCs w:val="20"/>
        </w:rPr>
      </w:pPr>
    </w:p>
    <w:p w:rsidR="003C3291" w:rsidRPr="000168BA" w:rsidRDefault="003C3291" w:rsidP="003C3291">
      <w:pPr>
        <w:widowControl w:val="0"/>
        <w:rPr>
          <w:rFonts w:ascii="Calibri" w:hAnsi="Calibri"/>
          <w:sz w:val="22"/>
        </w:rPr>
      </w:pPr>
    </w:p>
    <w:p w:rsidR="003C3291" w:rsidRPr="000168BA" w:rsidRDefault="003C3291" w:rsidP="003C3291">
      <w:pPr>
        <w:widowControl w:val="0"/>
        <w:rPr>
          <w:rFonts w:ascii="Calibri" w:hAnsi="Calibri"/>
          <w:sz w:val="22"/>
        </w:rPr>
      </w:pPr>
      <w:r w:rsidRPr="000168BA">
        <w:rPr>
          <w:rFonts w:ascii="Calibri" w:hAnsi="Calibri"/>
          <w:b/>
          <w:bCs/>
          <w:sz w:val="22"/>
          <w:u w:val="single"/>
        </w:rPr>
        <w:t>MISSED EXAMS:</w:t>
      </w:r>
    </w:p>
    <w:p w:rsidR="003C3291" w:rsidRPr="000168BA" w:rsidRDefault="003C3291" w:rsidP="003C3291">
      <w:pPr>
        <w:widowControl w:val="0"/>
        <w:rPr>
          <w:rFonts w:ascii="Calibri" w:hAnsi="Calibri"/>
          <w:sz w:val="22"/>
        </w:rPr>
      </w:pPr>
    </w:p>
    <w:p w:rsidR="003C3291" w:rsidRPr="000168BA" w:rsidRDefault="003C3291" w:rsidP="003C3291">
      <w:pPr>
        <w:widowControl w:val="0"/>
        <w:rPr>
          <w:rFonts w:ascii="Calibri" w:hAnsi="Calibri"/>
          <w:bCs/>
          <w:sz w:val="20"/>
          <w:szCs w:val="20"/>
        </w:rPr>
      </w:pPr>
      <w:r w:rsidRPr="000168BA">
        <w:rPr>
          <w:rFonts w:ascii="Calibri" w:hAnsi="Calibri"/>
          <w:bCs/>
          <w:sz w:val="20"/>
          <w:szCs w:val="20"/>
        </w:rPr>
        <w:t>Strict university rules require that I follow a rigid procedure for students seeking approval for missed exams. Here is information about the policy:</w:t>
      </w:r>
    </w:p>
    <w:p w:rsidR="003C3291" w:rsidRPr="000168BA" w:rsidRDefault="003C3291" w:rsidP="003C3291">
      <w:pPr>
        <w:widowControl w:val="0"/>
        <w:rPr>
          <w:rFonts w:ascii="Calibri" w:hAnsi="Calibri"/>
          <w:bCs/>
          <w:sz w:val="20"/>
          <w:szCs w:val="20"/>
        </w:rPr>
      </w:pPr>
    </w:p>
    <w:p w:rsidR="003C3291" w:rsidRPr="000B598D" w:rsidRDefault="003C3291" w:rsidP="003C3291">
      <w:pPr>
        <w:pStyle w:val="Default"/>
        <w:jc w:val="both"/>
        <w:rPr>
          <w:sz w:val="20"/>
          <w:szCs w:val="20"/>
        </w:rPr>
      </w:pPr>
      <w:r w:rsidRPr="000B598D">
        <w:rPr>
          <w:b/>
          <w:bCs/>
          <w:i/>
          <w:iCs/>
          <w:sz w:val="20"/>
          <w:szCs w:val="20"/>
        </w:rPr>
        <w:t>Absence from Exams (</w:t>
      </w:r>
      <w:r>
        <w:rPr>
          <w:b/>
          <w:bCs/>
          <w:i/>
          <w:iCs/>
          <w:sz w:val="20"/>
          <w:szCs w:val="20"/>
        </w:rPr>
        <w:t xml:space="preserve">See </w:t>
      </w:r>
      <w:hyperlink r:id="rId9" w:anchor="Attendance" w:history="1">
        <w:r w:rsidRPr="009B06C2">
          <w:rPr>
            <w:rStyle w:val="Hyperlink"/>
            <w:b/>
            <w:bCs/>
            <w:i/>
            <w:iCs/>
            <w:sz w:val="20"/>
            <w:szCs w:val="20"/>
          </w:rPr>
          <w:t>Attendance</w:t>
        </w:r>
      </w:hyperlink>
      <w:r>
        <w:rPr>
          <w:b/>
          <w:bCs/>
          <w:i/>
          <w:iCs/>
          <w:sz w:val="20"/>
          <w:szCs w:val="20"/>
        </w:rPr>
        <w:t xml:space="preserve"> in the University Calendar)</w:t>
      </w:r>
    </w:p>
    <w:p w:rsidR="003C3291" w:rsidRPr="00CF4643" w:rsidRDefault="003C3291" w:rsidP="003C3291">
      <w:pPr>
        <w:pStyle w:val="Default"/>
        <w:jc w:val="both"/>
        <w:rPr>
          <w:sz w:val="4"/>
          <w:szCs w:val="4"/>
        </w:rPr>
      </w:pPr>
    </w:p>
    <w:p w:rsidR="003C3291" w:rsidRPr="00731AA8" w:rsidRDefault="003C3291" w:rsidP="003C3291">
      <w:pPr>
        <w:pStyle w:val="Default"/>
        <w:ind w:left="720"/>
        <w:jc w:val="both"/>
        <w:rPr>
          <w:i/>
          <w:iCs/>
          <w:sz w:val="20"/>
          <w:szCs w:val="20"/>
        </w:rPr>
      </w:pPr>
      <w:r w:rsidRPr="00731AA8">
        <w:rPr>
          <w:i/>
          <w:iCs/>
          <w:sz w:val="20"/>
          <w:szCs w:val="20"/>
        </w:rPr>
        <w:t xml:space="preserve">Excused absence for a missed exam is not automatic and is granted at the discretion of the instructor (in the case of term exams) or the student’s Faculty (in the case of final exams). </w:t>
      </w:r>
    </w:p>
    <w:p w:rsidR="003C3291" w:rsidRPr="00731AA8" w:rsidRDefault="003C3291" w:rsidP="003C3291">
      <w:pPr>
        <w:pStyle w:val="Default"/>
        <w:ind w:left="720"/>
        <w:jc w:val="both"/>
        <w:rPr>
          <w:i/>
          <w:iCs/>
          <w:sz w:val="20"/>
          <w:szCs w:val="20"/>
        </w:rPr>
      </w:pPr>
      <w:r w:rsidRPr="00731AA8">
        <w:rPr>
          <w:i/>
          <w:iCs/>
          <w:sz w:val="20"/>
          <w:szCs w:val="20"/>
        </w:rPr>
        <w:t xml:space="preserve">Instructors and Faculties are not required to grant excused absences for unacceptable reasons that include, but are not limited to personal events such as vacations, weddings, or travel arrangements. </w:t>
      </w:r>
      <w:r w:rsidRPr="00731AA8">
        <w:rPr>
          <w:b/>
          <w:bCs/>
          <w:i/>
          <w:iCs/>
          <w:sz w:val="20"/>
          <w:szCs w:val="20"/>
        </w:rPr>
        <w:t>When a student is absent from a term or final exam without acceptable excuse, a final grade will be computed using a raw score of zero for the exam missed</w:t>
      </w:r>
      <w:r w:rsidRPr="00731AA8">
        <w:rPr>
          <w:i/>
          <w:iCs/>
          <w:sz w:val="20"/>
          <w:szCs w:val="20"/>
        </w:rPr>
        <w:t xml:space="preserve">. Any student who applies for or obtains an excused absence by making false statements will be liable under the Code of Student </w:t>
      </w:r>
      <w:proofErr w:type="spellStart"/>
      <w:r w:rsidRPr="00731AA8">
        <w:rPr>
          <w:i/>
          <w:iCs/>
          <w:sz w:val="20"/>
          <w:szCs w:val="20"/>
        </w:rPr>
        <w:t>Behaviour</w:t>
      </w:r>
      <w:proofErr w:type="spellEnd"/>
      <w:r w:rsidRPr="00731AA8">
        <w:rPr>
          <w:i/>
          <w:iCs/>
          <w:sz w:val="20"/>
          <w:szCs w:val="20"/>
        </w:rPr>
        <w:t xml:space="preserve">. </w:t>
      </w:r>
    </w:p>
    <w:p w:rsidR="003C3291" w:rsidRPr="00522A95" w:rsidRDefault="003C3291" w:rsidP="003C3291">
      <w:pPr>
        <w:pStyle w:val="Default"/>
        <w:ind w:left="720"/>
        <w:jc w:val="both"/>
        <w:rPr>
          <w:sz w:val="10"/>
          <w:szCs w:val="10"/>
        </w:rPr>
      </w:pPr>
    </w:p>
    <w:p w:rsidR="003C3291" w:rsidRDefault="003C3291" w:rsidP="003C3291">
      <w:pPr>
        <w:widowControl w:val="0"/>
        <w:rPr>
          <w:rFonts w:ascii="Calibri" w:hAnsi="Calibri"/>
          <w:bCs/>
          <w:sz w:val="20"/>
          <w:szCs w:val="20"/>
        </w:rPr>
      </w:pPr>
      <w:r w:rsidRPr="000168BA">
        <w:rPr>
          <w:rFonts w:ascii="Calibri" w:hAnsi="Calibri"/>
          <w:b/>
          <w:color w:val="000000"/>
          <w:sz w:val="20"/>
          <w:szCs w:val="20"/>
        </w:rPr>
        <w:t>To apply for an excused absence from MID-TERM EXAMS,</w:t>
      </w:r>
      <w:r w:rsidRPr="000168BA">
        <w:rPr>
          <w:rFonts w:ascii="Calibri" w:hAnsi="Calibri"/>
          <w:color w:val="000000"/>
          <w:sz w:val="20"/>
          <w:szCs w:val="20"/>
        </w:rPr>
        <w:t xml:space="preserve"> a student first must notify me by e-mail </w:t>
      </w:r>
      <w:r w:rsidRPr="000168BA">
        <w:rPr>
          <w:rFonts w:ascii="Calibri" w:hAnsi="Calibri"/>
          <w:b/>
          <w:bCs/>
          <w:color w:val="000000"/>
          <w:sz w:val="20"/>
          <w:szCs w:val="20"/>
          <w:u w:val="single"/>
        </w:rPr>
        <w:t xml:space="preserve">within two </w:t>
      </w:r>
      <w:r w:rsidRPr="000168BA">
        <w:rPr>
          <w:rFonts w:ascii="Calibri" w:hAnsi="Calibri"/>
          <w:b/>
          <w:bCs/>
          <w:color w:val="000000"/>
          <w:sz w:val="20"/>
          <w:szCs w:val="20"/>
          <w:u w:val="single"/>
        </w:rPr>
        <w:lastRenderedPageBreak/>
        <w:t>working days</w:t>
      </w:r>
      <w:r w:rsidRPr="000168BA">
        <w:rPr>
          <w:rFonts w:ascii="Calibri" w:hAnsi="Calibri"/>
          <w:color w:val="000000"/>
          <w:sz w:val="20"/>
          <w:szCs w:val="20"/>
        </w:rPr>
        <w:t xml:space="preserve"> of the missed exam. Second, a student must provide me with supporting documentation pertaining to the absence. </w:t>
      </w:r>
      <w:r w:rsidRPr="000168BA">
        <w:rPr>
          <w:rFonts w:ascii="Calibri" w:hAnsi="Calibri"/>
          <w:bCs/>
          <w:sz w:val="20"/>
          <w:szCs w:val="20"/>
        </w:rPr>
        <w:t>A</w:t>
      </w:r>
      <w:r w:rsidR="008A4B93">
        <w:rPr>
          <w:rFonts w:ascii="Calibri" w:hAnsi="Calibri"/>
          <w:bCs/>
          <w:sz w:val="20"/>
          <w:szCs w:val="20"/>
        </w:rPr>
        <w:t xml:space="preserve">LL STUDENTS WILL WRITE ALL </w:t>
      </w:r>
      <w:r w:rsidRPr="000168BA">
        <w:rPr>
          <w:rFonts w:ascii="Calibri" w:hAnsi="Calibri"/>
          <w:bCs/>
          <w:sz w:val="20"/>
          <w:szCs w:val="20"/>
        </w:rPr>
        <w:t>EXAMS, and no procedures exist for replacing an exam with another kind of wo</w:t>
      </w:r>
      <w:r w:rsidR="008A4B93">
        <w:rPr>
          <w:rFonts w:ascii="Calibri" w:hAnsi="Calibri"/>
          <w:bCs/>
          <w:sz w:val="20"/>
          <w:szCs w:val="20"/>
        </w:rPr>
        <w:t xml:space="preserve">rk. Make-up exams for the </w:t>
      </w:r>
      <w:r w:rsidRPr="000168BA">
        <w:rPr>
          <w:rFonts w:ascii="Calibri" w:hAnsi="Calibri"/>
          <w:bCs/>
          <w:sz w:val="20"/>
          <w:szCs w:val="20"/>
        </w:rPr>
        <w:t xml:space="preserve">two tests </w:t>
      </w:r>
      <w:r>
        <w:rPr>
          <w:rFonts w:ascii="Calibri" w:hAnsi="Calibri"/>
          <w:bCs/>
          <w:sz w:val="20"/>
          <w:szCs w:val="20"/>
        </w:rPr>
        <w:t xml:space="preserve">will occur at times that are negotiated between the professor and the students. </w:t>
      </w:r>
    </w:p>
    <w:p w:rsidR="003C3291" w:rsidRDefault="003C3291" w:rsidP="003C3291">
      <w:pPr>
        <w:widowControl w:val="0"/>
        <w:rPr>
          <w:rFonts w:ascii="Calibri" w:hAnsi="Calibri"/>
          <w:bCs/>
          <w:sz w:val="20"/>
          <w:szCs w:val="20"/>
        </w:rPr>
      </w:pPr>
    </w:p>
    <w:p w:rsidR="003C3291" w:rsidRPr="000168BA" w:rsidRDefault="003C3291" w:rsidP="003C3291">
      <w:pPr>
        <w:shd w:val="clear" w:color="auto" w:fill="FFFFFF"/>
        <w:rPr>
          <w:rFonts w:ascii="Calibri" w:hAnsi="Calibri"/>
          <w:color w:val="222222"/>
          <w:sz w:val="20"/>
          <w:szCs w:val="20"/>
        </w:rPr>
      </w:pPr>
      <w:r w:rsidRPr="000168BA">
        <w:rPr>
          <w:rFonts w:ascii="Calibri" w:hAnsi="Calibri"/>
          <w:color w:val="222222"/>
          <w:sz w:val="20"/>
          <w:szCs w:val="20"/>
        </w:rPr>
        <w:t>For </w:t>
      </w:r>
      <w:r w:rsidRPr="000168BA">
        <w:rPr>
          <w:rFonts w:ascii="Calibri" w:hAnsi="Calibri"/>
          <w:b/>
          <w:bCs/>
          <w:color w:val="222222"/>
          <w:sz w:val="20"/>
          <w:szCs w:val="20"/>
        </w:rPr>
        <w:t>medical illnesses</w:t>
      </w:r>
      <w:r w:rsidRPr="000168BA">
        <w:rPr>
          <w:rFonts w:ascii="Calibri" w:hAnsi="Calibri"/>
          <w:color w:val="222222"/>
          <w:sz w:val="20"/>
          <w:szCs w:val="20"/>
        </w:rPr>
        <w:t>, students can present one of the following:</w:t>
      </w:r>
    </w:p>
    <w:p w:rsidR="003C3291" w:rsidRPr="000168BA" w:rsidRDefault="003C3291" w:rsidP="003C3291">
      <w:pPr>
        <w:pStyle w:val="NoSpacing"/>
        <w:numPr>
          <w:ilvl w:val="0"/>
          <w:numId w:val="3"/>
        </w:numPr>
        <w:rPr>
          <w:rFonts w:ascii="Calibri" w:hAnsi="Calibri"/>
          <w:sz w:val="20"/>
          <w:szCs w:val="20"/>
        </w:rPr>
      </w:pPr>
      <w:r w:rsidRPr="000168BA">
        <w:rPr>
          <w:rFonts w:ascii="Calibri" w:hAnsi="Calibri"/>
          <w:b/>
          <w:bCs/>
          <w:sz w:val="20"/>
          <w:szCs w:val="20"/>
        </w:rPr>
        <w:t>“</w:t>
      </w:r>
      <w:hyperlink r:id="rId10" w:tgtFrame="_blank" w:history="1">
        <w:r w:rsidRPr="000168BA">
          <w:rPr>
            <w:rStyle w:val="Hyperlink"/>
            <w:rFonts w:ascii="Calibri" w:hAnsi="Calibri"/>
            <w:b/>
            <w:bCs/>
            <w:color w:val="1155CC"/>
            <w:sz w:val="20"/>
            <w:szCs w:val="20"/>
          </w:rPr>
          <w:t>University of Alberta Medical Statement</w:t>
        </w:r>
      </w:hyperlink>
      <w:r w:rsidRPr="000168BA">
        <w:rPr>
          <w:rFonts w:ascii="Calibri" w:hAnsi="Calibri"/>
          <w:b/>
          <w:bCs/>
          <w:sz w:val="20"/>
          <w:szCs w:val="20"/>
        </w:rPr>
        <w:t>”</w:t>
      </w:r>
      <w:r w:rsidRPr="000168BA">
        <w:rPr>
          <w:rFonts w:ascii="Calibri" w:hAnsi="Calibri"/>
          <w:sz w:val="20"/>
          <w:szCs w:val="20"/>
        </w:rPr>
        <w:t> signed by a doctor </w:t>
      </w:r>
      <w:r w:rsidRPr="000168BA">
        <w:rPr>
          <w:rFonts w:ascii="Calibri" w:hAnsi="Calibri"/>
          <w:i/>
          <w:iCs/>
          <w:sz w:val="20"/>
          <w:szCs w:val="20"/>
        </w:rPr>
        <w:t>(this cannot be required, but will be accepted if provided in lieu of other documents)</w:t>
      </w:r>
    </w:p>
    <w:p w:rsidR="003C3291" w:rsidRPr="000168BA" w:rsidRDefault="003C3291" w:rsidP="003C3291">
      <w:pPr>
        <w:pStyle w:val="NoSpacing"/>
        <w:numPr>
          <w:ilvl w:val="0"/>
          <w:numId w:val="3"/>
        </w:numPr>
        <w:rPr>
          <w:rFonts w:ascii="Calibri" w:hAnsi="Calibri"/>
          <w:sz w:val="20"/>
          <w:szCs w:val="20"/>
        </w:rPr>
      </w:pPr>
      <w:r w:rsidRPr="000168BA">
        <w:rPr>
          <w:rFonts w:ascii="Calibri" w:hAnsi="Calibri"/>
          <w:b/>
          <w:bCs/>
          <w:sz w:val="20"/>
          <w:szCs w:val="20"/>
        </w:rPr>
        <w:t>"</w:t>
      </w:r>
      <w:hyperlink r:id="rId11" w:tgtFrame="_blank" w:history="1">
        <w:r w:rsidRPr="000168BA">
          <w:rPr>
            <w:rStyle w:val="Hyperlink"/>
            <w:rFonts w:ascii="Calibri" w:hAnsi="Calibri"/>
            <w:b/>
            <w:bCs/>
            <w:color w:val="1155CC"/>
            <w:sz w:val="20"/>
            <w:szCs w:val="20"/>
          </w:rPr>
          <w:t>Medical Declaration Form for Students</w:t>
        </w:r>
      </w:hyperlink>
      <w:r w:rsidRPr="000168BA">
        <w:rPr>
          <w:rFonts w:ascii="Calibri" w:hAnsi="Calibri"/>
          <w:sz w:val="20"/>
          <w:szCs w:val="20"/>
        </w:rPr>
        <w:t>"</w:t>
      </w:r>
      <w:r w:rsidRPr="000168BA">
        <w:rPr>
          <w:rFonts w:ascii="Calibri" w:hAnsi="Calibri"/>
          <w:i/>
          <w:iCs/>
          <w:sz w:val="20"/>
          <w:szCs w:val="20"/>
        </w:rPr>
        <w:t> (for Faculty of Arts students)</w:t>
      </w:r>
    </w:p>
    <w:p w:rsidR="003C3291" w:rsidRPr="000168BA" w:rsidRDefault="003C3291" w:rsidP="003C3291">
      <w:pPr>
        <w:pStyle w:val="NoSpacing"/>
        <w:numPr>
          <w:ilvl w:val="0"/>
          <w:numId w:val="3"/>
        </w:numPr>
        <w:rPr>
          <w:rFonts w:ascii="Calibri" w:hAnsi="Calibri"/>
          <w:sz w:val="20"/>
          <w:szCs w:val="20"/>
        </w:rPr>
      </w:pPr>
      <w:r w:rsidRPr="000168BA">
        <w:rPr>
          <w:rFonts w:ascii="Calibri" w:hAnsi="Calibri"/>
          <w:b/>
          <w:bCs/>
          <w:sz w:val="20"/>
          <w:szCs w:val="20"/>
        </w:rPr>
        <w:t>"</w:t>
      </w:r>
      <w:r w:rsidRPr="000168BA">
        <w:rPr>
          <w:rFonts w:ascii="Calibri" w:hAnsi="Calibri"/>
          <w:b/>
          <w:bCs/>
          <w:sz w:val="20"/>
          <w:szCs w:val="20"/>
          <w:u w:val="single"/>
        </w:rPr>
        <w:t>Statutory Declaration</w:t>
      </w:r>
      <w:r w:rsidRPr="000168BA">
        <w:rPr>
          <w:rFonts w:ascii="Calibri" w:hAnsi="Calibri"/>
          <w:b/>
          <w:bCs/>
          <w:sz w:val="20"/>
          <w:szCs w:val="20"/>
        </w:rPr>
        <w:t>"</w:t>
      </w:r>
      <w:r w:rsidRPr="000168BA">
        <w:rPr>
          <w:rFonts w:ascii="Calibri" w:hAnsi="Calibri"/>
          <w:sz w:val="20"/>
          <w:szCs w:val="20"/>
        </w:rPr>
        <w:t> (</w:t>
      </w:r>
      <w:r w:rsidRPr="000168BA">
        <w:rPr>
          <w:rFonts w:ascii="Calibri" w:hAnsi="Calibri"/>
          <w:i/>
          <w:iCs/>
          <w:sz w:val="20"/>
          <w:szCs w:val="20"/>
        </w:rPr>
        <w:t>for students in Faculties other than Arts, to be obtained from home Faculty or the Office of the Registrar)</w:t>
      </w:r>
      <w:r w:rsidRPr="000168BA">
        <w:rPr>
          <w:rFonts w:ascii="Calibri" w:hAnsi="Calibri"/>
          <w:i/>
          <w:iCs/>
          <w:sz w:val="20"/>
          <w:szCs w:val="20"/>
        </w:rPr>
        <w:br/>
      </w:r>
    </w:p>
    <w:p w:rsidR="003C3291" w:rsidRPr="000168BA" w:rsidRDefault="003C3291" w:rsidP="003C3291">
      <w:pPr>
        <w:pStyle w:val="NoSpacing"/>
        <w:rPr>
          <w:rFonts w:ascii="Calibri" w:hAnsi="Calibri"/>
          <w:sz w:val="20"/>
          <w:szCs w:val="20"/>
        </w:rPr>
      </w:pPr>
      <w:r w:rsidRPr="000168BA">
        <w:rPr>
          <w:rFonts w:ascii="Calibri" w:hAnsi="Calibri"/>
          <w:color w:val="222222"/>
          <w:sz w:val="20"/>
          <w:szCs w:val="20"/>
        </w:rPr>
        <w:t>For </w:t>
      </w:r>
      <w:r w:rsidRPr="000168BA">
        <w:rPr>
          <w:rFonts w:ascii="Calibri" w:hAnsi="Calibri"/>
          <w:b/>
          <w:bCs/>
          <w:color w:val="222222"/>
          <w:sz w:val="20"/>
          <w:szCs w:val="20"/>
        </w:rPr>
        <w:t>other acceptable absences</w:t>
      </w:r>
      <w:r w:rsidRPr="000168BA">
        <w:rPr>
          <w:rFonts w:ascii="Calibri" w:hAnsi="Calibri"/>
          <w:color w:val="222222"/>
          <w:sz w:val="20"/>
          <w:szCs w:val="20"/>
        </w:rPr>
        <w:t>, such as domestic afflictions or religious convictions, the student should submit appropriate documentation to the situation. This could include the following: </w:t>
      </w:r>
      <w:r w:rsidRPr="000168BA">
        <w:rPr>
          <w:rFonts w:ascii="Calibri" w:hAnsi="Calibri"/>
          <w:color w:val="222222"/>
          <w:sz w:val="20"/>
          <w:szCs w:val="20"/>
        </w:rPr>
        <w:br/>
      </w:r>
      <w:r w:rsidRPr="000168BA">
        <w:rPr>
          <w:rFonts w:ascii="Calibri" w:hAnsi="Calibri"/>
          <w:sz w:val="20"/>
          <w:szCs w:val="20"/>
        </w:rPr>
        <w:t>For a death in the family – a copy of the death certificate</w:t>
      </w:r>
    </w:p>
    <w:p w:rsidR="003C3291" w:rsidRPr="000168BA" w:rsidRDefault="003C3291" w:rsidP="003C3291">
      <w:pPr>
        <w:pStyle w:val="NoSpacing"/>
        <w:numPr>
          <w:ilvl w:val="0"/>
          <w:numId w:val="2"/>
        </w:numPr>
        <w:rPr>
          <w:rFonts w:ascii="Calibri" w:hAnsi="Calibri"/>
          <w:sz w:val="20"/>
          <w:szCs w:val="20"/>
        </w:rPr>
      </w:pPr>
      <w:r w:rsidRPr="000168BA">
        <w:rPr>
          <w:rFonts w:ascii="Calibri" w:hAnsi="Calibri"/>
          <w:sz w:val="20"/>
          <w:szCs w:val="20"/>
        </w:rPr>
        <w:t>For a religious conflict – a letter (on letterhead) from a priest, rabbi, imam, pastor, or other recognized religious congregational leader</w:t>
      </w:r>
    </w:p>
    <w:p w:rsidR="003C3291" w:rsidRPr="000168BA" w:rsidRDefault="003C3291" w:rsidP="003C3291">
      <w:pPr>
        <w:pStyle w:val="NoSpacing"/>
        <w:numPr>
          <w:ilvl w:val="0"/>
          <w:numId w:val="2"/>
        </w:numPr>
        <w:rPr>
          <w:rFonts w:ascii="Calibri" w:hAnsi="Calibri"/>
          <w:sz w:val="20"/>
          <w:szCs w:val="20"/>
        </w:rPr>
      </w:pPr>
      <w:r w:rsidRPr="000168BA">
        <w:rPr>
          <w:rFonts w:ascii="Calibri" w:hAnsi="Calibri"/>
          <w:sz w:val="20"/>
          <w:szCs w:val="20"/>
        </w:rPr>
        <w:t>For a car accident – a copy of the accident report</w:t>
      </w:r>
    </w:p>
    <w:p w:rsidR="003C3291" w:rsidRPr="000168BA" w:rsidRDefault="003C3291" w:rsidP="003C3291">
      <w:pPr>
        <w:pStyle w:val="NoSpacing"/>
        <w:numPr>
          <w:ilvl w:val="0"/>
          <w:numId w:val="2"/>
        </w:numPr>
        <w:rPr>
          <w:rFonts w:ascii="Calibri" w:hAnsi="Calibri"/>
          <w:sz w:val="20"/>
          <w:szCs w:val="20"/>
        </w:rPr>
      </w:pPr>
      <w:r w:rsidRPr="000168BA">
        <w:rPr>
          <w:rFonts w:ascii="Calibri" w:hAnsi="Calibri"/>
          <w:sz w:val="20"/>
          <w:szCs w:val="20"/>
        </w:rPr>
        <w:t>For other serious afflictions – consult with Instructor or Department about appropriate documents</w:t>
      </w:r>
    </w:p>
    <w:p w:rsidR="008A4B93" w:rsidRPr="006C0E44" w:rsidRDefault="003C3291" w:rsidP="008A4B93">
      <w:pPr>
        <w:widowControl w:val="0"/>
        <w:rPr>
          <w:rFonts w:ascii="Calibri" w:hAnsi="Calibri"/>
          <w:bCs/>
          <w:sz w:val="20"/>
          <w:szCs w:val="20"/>
        </w:rPr>
      </w:pPr>
      <w:r w:rsidRPr="000168BA">
        <w:rPr>
          <w:rFonts w:ascii="Calibri" w:hAnsi="Calibri"/>
          <w:b/>
          <w:bCs/>
          <w:color w:val="000000"/>
          <w:sz w:val="20"/>
          <w:szCs w:val="20"/>
        </w:rPr>
        <w:br/>
        <w:t xml:space="preserve">If you are unable to write the FINAL EXAM, </w:t>
      </w:r>
      <w:r w:rsidRPr="000168BA">
        <w:rPr>
          <w:rFonts w:ascii="Calibri" w:hAnsi="Calibri"/>
          <w:bCs/>
          <w:color w:val="000000"/>
          <w:sz w:val="20"/>
          <w:szCs w:val="20"/>
        </w:rPr>
        <w:t xml:space="preserve">you must formally apply to </w:t>
      </w:r>
      <w:r w:rsidRPr="000168BA">
        <w:rPr>
          <w:rFonts w:ascii="Calibri" w:hAnsi="Calibri"/>
          <w:bCs/>
          <w:i/>
          <w:iCs/>
          <w:color w:val="000000"/>
          <w:sz w:val="20"/>
          <w:szCs w:val="20"/>
          <w:u w:val="single"/>
        </w:rPr>
        <w:t xml:space="preserve">your </w:t>
      </w:r>
      <w:r w:rsidRPr="000168BA">
        <w:rPr>
          <w:rFonts w:ascii="Calibri" w:hAnsi="Calibri"/>
          <w:bCs/>
          <w:color w:val="000000"/>
          <w:sz w:val="20"/>
          <w:szCs w:val="20"/>
          <w:u w:val="single"/>
        </w:rPr>
        <w:t>Faculty office within two working days</w:t>
      </w:r>
      <w:r w:rsidRPr="000168BA">
        <w:rPr>
          <w:rFonts w:ascii="Calibri" w:hAnsi="Calibri"/>
          <w:bCs/>
          <w:color w:val="000000"/>
          <w:sz w:val="20"/>
          <w:szCs w:val="20"/>
        </w:rPr>
        <w:t xml:space="preserve"> following the missed final exam in order to be considered for a deferred final examination (or as soon as you are able in regard to the circumstance underlying the absence).  The decision to grant a deferred final exam is not the instructor’s. </w:t>
      </w:r>
      <w:r w:rsidRPr="000168BA">
        <w:rPr>
          <w:rFonts w:ascii="Calibri" w:hAnsi="Calibri"/>
          <w:i/>
          <w:iCs/>
          <w:color w:val="222222"/>
          <w:sz w:val="20"/>
          <w:szCs w:val="20"/>
        </w:rPr>
        <w:t xml:space="preserve">Only the student's home Faculty can grant a deferred final exam.  </w:t>
      </w:r>
      <w:r w:rsidRPr="000168BA">
        <w:rPr>
          <w:rFonts w:ascii="Calibri" w:hAnsi="Calibri"/>
          <w:bCs/>
          <w:color w:val="000000"/>
          <w:sz w:val="20"/>
          <w:szCs w:val="20"/>
        </w:rPr>
        <w:t>Deferred examinat</w:t>
      </w:r>
      <w:r w:rsidRPr="000168BA">
        <w:rPr>
          <w:rFonts w:ascii="Calibri" w:hAnsi="Calibri"/>
          <w:color w:val="000000"/>
          <w:sz w:val="20"/>
          <w:szCs w:val="20"/>
        </w:rPr>
        <w:t xml:space="preserve">ions are intended to accommodate students who have experienced an incapacitating illness or severe domestic affliction; applications based on minor or inconsequential ailments will not be approved. </w:t>
      </w:r>
      <w:r w:rsidR="008A4B93" w:rsidRPr="006C0E44">
        <w:rPr>
          <w:rFonts w:ascii="Calibri" w:hAnsi="Calibri" w:cs="Arial"/>
          <w:color w:val="222222"/>
          <w:sz w:val="20"/>
          <w:szCs w:val="20"/>
          <w:shd w:val="clear" w:color="auto" w:fill="FFFFFF"/>
        </w:rPr>
        <w:t>A deferred exam will not be approved if a student (</w:t>
      </w:r>
      <w:proofErr w:type="spellStart"/>
      <w:r w:rsidR="008A4B93" w:rsidRPr="006C0E44">
        <w:rPr>
          <w:rFonts w:ascii="Calibri" w:hAnsi="Calibri" w:cs="Arial"/>
          <w:color w:val="222222"/>
          <w:sz w:val="20"/>
          <w:szCs w:val="20"/>
          <w:shd w:val="clear" w:color="auto" w:fill="FFFFFF"/>
        </w:rPr>
        <w:t>i</w:t>
      </w:r>
      <w:proofErr w:type="spellEnd"/>
      <w:r w:rsidR="008A4B93" w:rsidRPr="006C0E44">
        <w:rPr>
          <w:rFonts w:ascii="Calibri" w:hAnsi="Calibri" w:cs="Arial"/>
          <w:color w:val="222222"/>
          <w:sz w:val="20"/>
          <w:szCs w:val="20"/>
          <w:shd w:val="clear" w:color="auto" w:fill="FFFFFF"/>
        </w:rPr>
        <w:t>) has not been in regular attendance where attendance and/or participation are required, and/or, (ii) excluding the final exam, has completed less than half of the assigned work.</w:t>
      </w:r>
    </w:p>
    <w:p w:rsidR="003C3291" w:rsidRPr="000168BA" w:rsidRDefault="008A4B93" w:rsidP="003C3291">
      <w:pPr>
        <w:shd w:val="clear" w:color="auto" w:fill="FFFFFF"/>
        <w:spacing w:before="100" w:beforeAutospacing="1" w:after="100" w:afterAutospacing="1"/>
        <w:rPr>
          <w:rFonts w:ascii="Calibri" w:hAnsi="Calibri"/>
          <w:color w:val="000000"/>
          <w:sz w:val="20"/>
          <w:szCs w:val="20"/>
        </w:rPr>
      </w:pPr>
      <w:r>
        <w:rPr>
          <w:rFonts w:ascii="Calibri" w:hAnsi="Calibri"/>
          <w:color w:val="000000"/>
          <w:sz w:val="20"/>
          <w:szCs w:val="20"/>
        </w:rPr>
        <w:t>Late term papers will be docked</w:t>
      </w:r>
      <w:r w:rsidR="000E2BBB">
        <w:rPr>
          <w:rFonts w:ascii="Calibri" w:hAnsi="Calibri"/>
          <w:color w:val="000000"/>
          <w:sz w:val="20"/>
          <w:szCs w:val="20"/>
        </w:rPr>
        <w:t xml:space="preserve"> a mark (e.g., A to A-; then A- to B+, etc.) for each two-day period that it is late.</w:t>
      </w:r>
    </w:p>
    <w:p w:rsidR="003C3291" w:rsidRPr="000168BA" w:rsidRDefault="003C3291" w:rsidP="003C329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rPr>
          <w:rFonts w:ascii="Calibri" w:hAnsi="Calibri"/>
          <w:sz w:val="20"/>
          <w:szCs w:val="20"/>
          <w:u w:val="single"/>
        </w:rPr>
      </w:pPr>
      <w:r w:rsidRPr="000168BA">
        <w:rPr>
          <w:rFonts w:ascii="Calibri" w:hAnsi="Calibri"/>
          <w:b/>
          <w:bCs/>
          <w:color w:val="000000"/>
          <w:sz w:val="20"/>
          <w:szCs w:val="20"/>
        </w:rPr>
        <w:t xml:space="preserve">Any student who is granted a </w:t>
      </w:r>
      <w:r w:rsidRPr="000168BA">
        <w:rPr>
          <w:rFonts w:ascii="Calibri" w:hAnsi="Calibri"/>
          <w:b/>
          <w:bCs/>
          <w:color w:val="000000"/>
          <w:sz w:val="20"/>
          <w:szCs w:val="20"/>
          <w:u w:val="single"/>
        </w:rPr>
        <w:t xml:space="preserve">deferred final exam </w:t>
      </w:r>
      <w:r w:rsidRPr="000168BA">
        <w:rPr>
          <w:rFonts w:ascii="Calibri" w:hAnsi="Calibri"/>
          <w:b/>
          <w:bCs/>
          <w:color w:val="000000"/>
          <w:sz w:val="20"/>
          <w:szCs w:val="20"/>
        </w:rPr>
        <w:t>will write the make-u</w:t>
      </w:r>
      <w:r>
        <w:rPr>
          <w:rFonts w:ascii="Calibri" w:hAnsi="Calibri"/>
          <w:b/>
          <w:bCs/>
          <w:color w:val="000000"/>
          <w:sz w:val="20"/>
          <w:szCs w:val="20"/>
        </w:rPr>
        <w:t xml:space="preserve">p on Saturday, January 13, 2018 at 9:00AM in BUS 1-10 </w:t>
      </w:r>
    </w:p>
    <w:p w:rsidR="003C3291" w:rsidRPr="00341F7D" w:rsidRDefault="003C3291" w:rsidP="003C3291">
      <w:pPr>
        <w:rPr>
          <w:rFonts w:ascii="Garamond" w:hAnsi="Garamond" w:cs="Arial"/>
          <w:b/>
          <w:bCs/>
          <w:sz w:val="20"/>
          <w:szCs w:val="20"/>
        </w:rPr>
      </w:pPr>
      <w:r w:rsidRPr="00341F7D">
        <w:rPr>
          <w:rFonts w:ascii="Garamond" w:hAnsi="Garamond" w:cs="Arial"/>
          <w:b/>
          <w:bCs/>
          <w:sz w:val="20"/>
          <w:szCs w:val="20"/>
        </w:rPr>
        <w:t>A few further notes:</w:t>
      </w:r>
    </w:p>
    <w:p w:rsidR="003C3291" w:rsidRPr="00341F7D" w:rsidRDefault="003C3291" w:rsidP="003C3291">
      <w:pPr>
        <w:rPr>
          <w:rFonts w:ascii="Garamond" w:hAnsi="Garamond" w:cs="Arial"/>
          <w:sz w:val="20"/>
          <w:szCs w:val="20"/>
        </w:rPr>
      </w:pPr>
    </w:p>
    <w:p w:rsidR="003C3291" w:rsidRPr="00341F7D" w:rsidRDefault="003C3291" w:rsidP="003C3291">
      <w:pPr>
        <w:rPr>
          <w:rFonts w:ascii="Garamond" w:hAnsi="Garamond" w:cs="Arial"/>
          <w:sz w:val="20"/>
          <w:szCs w:val="20"/>
        </w:rPr>
      </w:pPr>
      <w:r w:rsidRPr="00341F7D">
        <w:rPr>
          <w:rFonts w:ascii="Garamond" w:hAnsi="Garamond" w:cs="Arial"/>
          <w:b/>
          <w:bCs/>
          <w:sz w:val="20"/>
          <w:szCs w:val="20"/>
        </w:rPr>
        <w:t xml:space="preserve">1. STUDENTS WITH DISABILITIES:  </w:t>
      </w:r>
      <w:r w:rsidRPr="00341F7D">
        <w:rPr>
          <w:rFonts w:ascii="Garamond" w:hAnsi="Garamond" w:cs="Arial"/>
          <w:sz w:val="20"/>
          <w:szCs w:val="20"/>
        </w:rPr>
        <w:t xml:space="preserve">Students who require accommodation in this course due to a disability are advised to </w:t>
      </w:r>
      <w:r>
        <w:rPr>
          <w:rFonts w:ascii="Garamond" w:hAnsi="Garamond" w:cs="Arial"/>
          <w:sz w:val="20"/>
          <w:szCs w:val="20"/>
        </w:rPr>
        <w:t>discuss their needs with Student Accessibility</w:t>
      </w:r>
      <w:r w:rsidRPr="00341F7D">
        <w:rPr>
          <w:rFonts w:ascii="Garamond" w:hAnsi="Garamond" w:cs="Arial"/>
          <w:sz w:val="20"/>
          <w:szCs w:val="20"/>
        </w:rPr>
        <w:t xml:space="preserve"> Services and see the U of A’s policy for students with disabilities: </w:t>
      </w:r>
      <w:hyperlink r:id="rId12" w:history="1">
        <w:r w:rsidRPr="004B4C13">
          <w:rPr>
            <w:rStyle w:val="Hyperlink"/>
            <w:rFonts w:ascii="Garamond" w:hAnsi="Garamond" w:cs="Arial"/>
            <w:sz w:val="20"/>
            <w:szCs w:val="20"/>
          </w:rPr>
          <w:t>http://www.ssds.ualberta.ca/Students.aspx</w:t>
        </w:r>
      </w:hyperlink>
    </w:p>
    <w:p w:rsidR="003C3291" w:rsidRPr="00341F7D" w:rsidRDefault="003C3291" w:rsidP="003C3291">
      <w:pPr>
        <w:pStyle w:val="ListParagraph"/>
        <w:rPr>
          <w:rFonts w:ascii="Garamond" w:hAnsi="Garamond" w:cs="Arial"/>
          <w:sz w:val="20"/>
          <w:szCs w:val="20"/>
          <w:lang w:val="en-US"/>
        </w:rPr>
      </w:pPr>
    </w:p>
    <w:p w:rsidR="003C3291" w:rsidRPr="00341F7D" w:rsidRDefault="003C3291" w:rsidP="003C3291">
      <w:pPr>
        <w:rPr>
          <w:rFonts w:ascii="Garamond" w:hAnsi="Garamond" w:cs="Arial"/>
          <w:sz w:val="20"/>
          <w:szCs w:val="20"/>
        </w:rPr>
      </w:pPr>
      <w:r w:rsidRPr="00655FFB">
        <w:rPr>
          <w:rFonts w:ascii="Garamond" w:hAnsi="Garamond" w:cs="Arial"/>
          <w:color w:val="000000"/>
          <w:sz w:val="20"/>
          <w:szCs w:val="20"/>
          <w:shd w:val="clear" w:color="auto" w:fill="FFFFFF"/>
        </w:rPr>
        <w:t>E-mail: </w:t>
      </w:r>
      <w:hyperlink r:id="rId13" w:history="1">
        <w:r w:rsidRPr="00655FFB">
          <w:rPr>
            <w:color w:val="0000FF"/>
            <w:sz w:val="20"/>
            <w:szCs w:val="20"/>
            <w:u w:val="single"/>
          </w:rPr>
          <w:t>sasrec@ualberta.ca</w:t>
        </w:r>
      </w:hyperlink>
      <w:r w:rsidRPr="00655FFB">
        <w:t> </w:t>
      </w:r>
      <w:r w:rsidRPr="00341F7D">
        <w:rPr>
          <w:rFonts w:ascii="Garamond" w:hAnsi="Garamond" w:cs="Arial"/>
          <w:color w:val="000000"/>
          <w:sz w:val="20"/>
          <w:szCs w:val="20"/>
        </w:rPr>
        <w:t xml:space="preserve"> </w:t>
      </w:r>
      <w:r w:rsidRPr="00341F7D">
        <w:rPr>
          <w:rFonts w:ascii="Garamond" w:hAnsi="Garamond" w:cs="Arial"/>
          <w:color w:val="000000"/>
          <w:sz w:val="20"/>
          <w:szCs w:val="20"/>
        </w:rPr>
        <w:br/>
      </w:r>
      <w:r w:rsidRPr="00341F7D">
        <w:rPr>
          <w:rFonts w:ascii="Garamond" w:hAnsi="Garamond" w:cs="Arial"/>
          <w:color w:val="000000"/>
          <w:sz w:val="20"/>
          <w:szCs w:val="20"/>
          <w:shd w:val="clear" w:color="auto" w:fill="FFFFFF"/>
        </w:rPr>
        <w:t>Telephone:  780 492 3381</w:t>
      </w:r>
    </w:p>
    <w:p w:rsidR="003C3291" w:rsidRPr="00341F7D" w:rsidRDefault="003C3291" w:rsidP="003C3291">
      <w:pPr>
        <w:autoSpaceDE w:val="0"/>
        <w:autoSpaceDN w:val="0"/>
        <w:adjustRightInd w:val="0"/>
        <w:rPr>
          <w:color w:val="000000"/>
          <w:sz w:val="20"/>
          <w:szCs w:val="20"/>
        </w:rPr>
      </w:pPr>
    </w:p>
    <w:p w:rsidR="003C3291" w:rsidRPr="00341F7D" w:rsidRDefault="003C3291" w:rsidP="003C3291">
      <w:pPr>
        <w:autoSpaceDE w:val="0"/>
        <w:autoSpaceDN w:val="0"/>
        <w:adjustRightInd w:val="0"/>
        <w:rPr>
          <w:color w:val="000000"/>
          <w:sz w:val="20"/>
          <w:szCs w:val="20"/>
        </w:rPr>
      </w:pPr>
      <w:r w:rsidRPr="00341F7D">
        <w:rPr>
          <w:color w:val="000000"/>
          <w:sz w:val="20"/>
          <w:szCs w:val="20"/>
        </w:rPr>
        <w:t xml:space="preserve">2. </w:t>
      </w:r>
      <w:r w:rsidRPr="009B06C2">
        <w:rPr>
          <w:rFonts w:ascii="Calibri" w:eastAsia="Calibri" w:hAnsi="Calibri" w:cs="Calibri"/>
          <w:spacing w:val="1"/>
          <w:sz w:val="22"/>
          <w:szCs w:val="22"/>
        </w:rPr>
        <w:t xml:space="preserve"> </w:t>
      </w:r>
      <w:r w:rsidRPr="009B06C2">
        <w:rPr>
          <w:color w:val="000000"/>
          <w:sz w:val="20"/>
          <w:szCs w:val="20"/>
        </w:rPr>
        <w:t>“Audio or video recording, digital or otherwise, of lectures, labs, seminars or any other teaching environment by students is allowed only with the prior written consent of the instructor or as a part of an approved accommodation plan.  Student or instructor content, digital or otherwise, created and/or used within the context of the course is to be used solely for personal study, and is not to be used or distributed for any other purpose without prior written consent from the content author(s).”</w:t>
      </w:r>
      <w:r>
        <w:rPr>
          <w:color w:val="000000"/>
          <w:sz w:val="20"/>
          <w:szCs w:val="20"/>
        </w:rPr>
        <w:br/>
      </w:r>
    </w:p>
    <w:p w:rsidR="003C3291" w:rsidRPr="00341F7D" w:rsidRDefault="003C3291" w:rsidP="003C3291">
      <w:pPr>
        <w:autoSpaceDE w:val="0"/>
        <w:autoSpaceDN w:val="0"/>
        <w:adjustRightInd w:val="0"/>
        <w:spacing w:after="115"/>
        <w:rPr>
          <w:color w:val="000000"/>
          <w:sz w:val="20"/>
          <w:szCs w:val="20"/>
        </w:rPr>
      </w:pPr>
      <w:r w:rsidRPr="00341F7D">
        <w:rPr>
          <w:color w:val="000000"/>
          <w:sz w:val="20"/>
          <w:szCs w:val="20"/>
        </w:rPr>
        <w:t xml:space="preserve">3. Policy about course outlines can be found </w:t>
      </w:r>
      <w:proofErr w:type="gramStart"/>
      <w:r w:rsidRPr="00341F7D">
        <w:rPr>
          <w:color w:val="000000"/>
          <w:sz w:val="20"/>
          <w:szCs w:val="20"/>
        </w:rPr>
        <w:t xml:space="preserve">in </w:t>
      </w:r>
      <w:r w:rsidRPr="009B06C2">
        <w:rPr>
          <w:color w:val="000000"/>
          <w:sz w:val="20"/>
          <w:szCs w:val="20"/>
        </w:rPr>
        <w:t xml:space="preserve"> </w:t>
      </w:r>
      <w:proofErr w:type="gramEnd"/>
      <w:r w:rsidRPr="009B06C2">
        <w:rPr>
          <w:color w:val="000000"/>
          <w:sz w:val="20"/>
          <w:szCs w:val="20"/>
        </w:rPr>
        <w:fldChar w:fldCharType="begin"/>
      </w:r>
      <w:r w:rsidRPr="009B06C2">
        <w:rPr>
          <w:color w:val="000000"/>
          <w:sz w:val="20"/>
          <w:szCs w:val="20"/>
        </w:rPr>
        <w:instrText xml:space="preserve"> HYPERLINK "http://calendar.ualberta.ca/content.php?catoid=6&amp;navoid=806" \l "course-requirements,-evaluation-procedures-and-grading" </w:instrText>
      </w:r>
      <w:r w:rsidRPr="009B06C2">
        <w:rPr>
          <w:color w:val="000000"/>
          <w:sz w:val="20"/>
          <w:szCs w:val="20"/>
        </w:rPr>
        <w:fldChar w:fldCharType="separate"/>
      </w:r>
      <w:r w:rsidRPr="009B06C2">
        <w:rPr>
          <w:rStyle w:val="Hyperlink"/>
          <w:sz w:val="20"/>
          <w:szCs w:val="20"/>
        </w:rPr>
        <w:t>Course Requirements, Evaluation Procedures and Grading</w:t>
      </w:r>
      <w:r w:rsidRPr="009B06C2">
        <w:rPr>
          <w:color w:val="000000"/>
          <w:sz w:val="20"/>
          <w:szCs w:val="20"/>
        </w:rPr>
        <w:fldChar w:fldCharType="end"/>
      </w:r>
      <w:r w:rsidRPr="00341F7D">
        <w:rPr>
          <w:color w:val="000000"/>
          <w:sz w:val="20"/>
          <w:szCs w:val="20"/>
        </w:rPr>
        <w:t xml:space="preserve"> of the University Calendar.</w:t>
      </w:r>
    </w:p>
    <w:p w:rsidR="00CB5D42" w:rsidRPr="00CB5D42" w:rsidRDefault="00CB5D42" w:rsidP="00CB5D42">
      <w:pPr>
        <w:rPr>
          <w:u w:val="single"/>
        </w:rPr>
      </w:pPr>
      <w:r>
        <w:rPr>
          <w:u w:val="single"/>
        </w:rPr>
        <w:t>SAMPLE EXAM QUESTION</w:t>
      </w:r>
      <w:r w:rsidRPr="00CB5D42">
        <w:rPr>
          <w:u w:val="single"/>
        </w:rPr>
        <w:t>:</w:t>
      </w:r>
    </w:p>
    <w:p w:rsidR="00CB5D42" w:rsidRPr="00CB5D42" w:rsidRDefault="00CB5D42" w:rsidP="00CB5D42">
      <w:pPr>
        <w:rPr>
          <w:u w:val="single"/>
        </w:rPr>
      </w:pPr>
    </w:p>
    <w:p w:rsidR="00CB5D42" w:rsidRPr="00CB5D42" w:rsidRDefault="00CB5D42" w:rsidP="00CB5D42">
      <w:pPr>
        <w:numPr>
          <w:ilvl w:val="0"/>
          <w:numId w:val="4"/>
        </w:numPr>
      </w:pPr>
      <w:r w:rsidRPr="00CB5D42">
        <w:t>I have provided you with a newspaper article that discusses a debate about a group variously called a sect, a cult, or a</w:t>
      </w:r>
      <w:r>
        <w:t xml:space="preserve"> </w:t>
      </w:r>
      <w:r w:rsidRPr="00CB5D42">
        <w:t xml:space="preserve">new religion. In your essay, identify various aspects of this group that contribute to controversies about it, and use theories and concepts from the course (our readings, class discussions, and documentaries) to shed academic light on various issues.  Every time you use a new source, you get a point for doing so, as you also do for each new fact. I am looking for facts and details, and am not particularly worried about the overall construction of your essays (as I will be for the term papers). </w:t>
      </w:r>
    </w:p>
    <w:p w:rsidR="00CB5D42" w:rsidRPr="00CB5D42" w:rsidRDefault="00CB5D42" w:rsidP="00CB5D4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CB5D42" w:rsidRDefault="00CB5D42" w:rsidP="00CB5D42">
      <w:pPr>
        <w:widowControl w:val="0"/>
        <w:tabs>
          <w:tab w:val="center" w:pos="4680"/>
        </w:tabs>
        <w:rPr>
          <w:lang w:val="en-GB"/>
        </w:rPr>
      </w:pPr>
    </w:p>
    <w:p w:rsidR="00871862" w:rsidRPr="00871862" w:rsidRDefault="005F7E98" w:rsidP="00871862">
      <w:pPr>
        <w:widowControl w:val="0"/>
        <w:tabs>
          <w:tab w:val="center" w:pos="4680"/>
        </w:tabs>
        <w:ind w:left="1080"/>
        <w:rPr>
          <w:lang w:val="en-GB"/>
        </w:rPr>
      </w:pPr>
      <w:r>
        <w:rPr>
          <w:lang w:val="en-GB"/>
        </w:rPr>
        <w:t>READINGS FOR THE 1</w:t>
      </w:r>
      <w:r w:rsidRPr="005F7E98">
        <w:rPr>
          <w:vertAlign w:val="superscript"/>
          <w:lang w:val="en-GB"/>
        </w:rPr>
        <w:t>st</w:t>
      </w:r>
      <w:r>
        <w:rPr>
          <w:lang w:val="en-GB"/>
        </w:rPr>
        <w:t xml:space="preserve"> EXAM</w:t>
      </w:r>
      <w:r w:rsidR="00871862" w:rsidRPr="00871862">
        <w:rPr>
          <w:lang w:val="en-GB"/>
        </w:rPr>
        <w:t>:</w:t>
      </w:r>
    </w:p>
    <w:p w:rsidR="00871862" w:rsidRPr="00871862" w:rsidRDefault="00871862" w:rsidP="00871862">
      <w:pPr>
        <w:widowControl w:val="0"/>
        <w:tabs>
          <w:tab w:val="center" w:pos="4680"/>
        </w:tabs>
        <w:ind w:left="720"/>
        <w:rPr>
          <w:color w:val="000000"/>
          <w:lang w:val="en-GB"/>
        </w:rPr>
      </w:pPr>
    </w:p>
    <w:p w:rsidR="00871862" w:rsidRPr="00871862" w:rsidRDefault="008422E8" w:rsidP="005F7E98">
      <w:pPr>
        <w:widowControl w:val="0"/>
        <w:rPr>
          <w:lang w:val="en-GB"/>
        </w:rPr>
      </w:pPr>
      <w:r>
        <w:rPr>
          <w:lang w:val="en-GB"/>
        </w:rPr>
        <w:tab/>
      </w:r>
      <w:r w:rsidR="002B453A">
        <w:rPr>
          <w:lang w:val="en-GB"/>
        </w:rPr>
        <w:t xml:space="preserve"> </w:t>
      </w:r>
      <w:r w:rsidR="00871862" w:rsidRPr="00871862">
        <w:rPr>
          <w:lang w:val="en-GB"/>
        </w:rPr>
        <w:t xml:space="preserve">  </w:t>
      </w:r>
      <w:r w:rsidR="00871862" w:rsidRPr="00871862">
        <w:rPr>
          <w:lang w:val="en-GB"/>
        </w:rPr>
        <w:tab/>
      </w:r>
      <w:r w:rsidR="005F7E98">
        <w:rPr>
          <w:lang w:val="en-GB"/>
        </w:rPr>
        <w:t>I</w:t>
      </w:r>
      <w:r w:rsidR="00871862" w:rsidRPr="00871862">
        <w:rPr>
          <w:lang w:val="en-GB"/>
        </w:rPr>
        <w:t>. RESEARCH DIFFICULTIES</w:t>
      </w: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BE548B" w:rsidRPr="008E6B0C" w:rsidRDefault="00D14F14" w:rsidP="00D14F14">
      <w:pPr>
        <w:pStyle w:val="ListParagraph"/>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lang w:val="en-GB"/>
        </w:rPr>
      </w:pPr>
      <w:r>
        <w:rPr>
          <w:lang w:val="en-GB"/>
        </w:rPr>
        <w:tab/>
        <w:t xml:space="preserve">1. </w:t>
      </w:r>
      <w:proofErr w:type="spellStart"/>
      <w:r w:rsidR="00BE548B" w:rsidRPr="008E6B0C">
        <w:rPr>
          <w:lang w:val="en-GB"/>
        </w:rPr>
        <w:t>Ayella</w:t>
      </w:r>
      <w:proofErr w:type="spellEnd"/>
      <w:r w:rsidR="00BE548B" w:rsidRPr="008E6B0C">
        <w:rPr>
          <w:lang w:val="en-GB"/>
        </w:rPr>
        <w:t xml:space="preserve">, Marybeth. 1990. "'They Must Be Crazy:' Some of the Difficulties in Researching 'Cults.'" </w:t>
      </w:r>
      <w:r w:rsidR="00BE548B" w:rsidRPr="008E6B0C">
        <w:rPr>
          <w:i/>
          <w:iCs/>
          <w:lang w:val="en-GB"/>
        </w:rPr>
        <w:t xml:space="preserve">American </w:t>
      </w:r>
      <w:proofErr w:type="spellStart"/>
      <w:r w:rsidR="00BE548B" w:rsidRPr="008E6B0C">
        <w:rPr>
          <w:i/>
          <w:iCs/>
          <w:lang w:val="en-GB"/>
        </w:rPr>
        <w:t>Behavioral</w:t>
      </w:r>
      <w:proofErr w:type="spellEnd"/>
      <w:r w:rsidR="00BE548B" w:rsidRPr="008E6B0C">
        <w:rPr>
          <w:i/>
          <w:iCs/>
          <w:lang w:val="en-GB"/>
        </w:rPr>
        <w:t xml:space="preserve"> Scientist</w:t>
      </w:r>
      <w:r w:rsidR="00BE548B" w:rsidRPr="008E6B0C">
        <w:rPr>
          <w:lang w:val="en-GB"/>
        </w:rPr>
        <w:t xml:space="preserve"> 33 No. 5 (May): 562-577. </w:t>
      </w:r>
    </w:p>
    <w:p w:rsidR="00BE548B" w:rsidRPr="008E6B0C" w:rsidRDefault="00A8163D" w:rsidP="00D14F14">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hyperlink r:id="rId14" w:history="1">
        <w:r w:rsidR="00BE548B" w:rsidRPr="008E6B0C">
          <w:rPr>
            <w:rStyle w:val="Hyperlink"/>
            <w:lang w:val="en-GB"/>
          </w:rPr>
          <w:t>http://login.ezproxy.library.ualberta.ca/login?url=https://search.proquest.com/docview/194919909/34F8785FBC5B469BPQ/9?accountid=14474</w:t>
        </w:r>
      </w:hyperlink>
    </w:p>
    <w:p w:rsidR="00BE548B" w:rsidRPr="008E6B0C" w:rsidRDefault="00BE548B" w:rsidP="00D14F14">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BE548B" w:rsidRPr="008E6B0C" w:rsidRDefault="00BE548B" w:rsidP="00D14F14">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BE548B" w:rsidRPr="008E6B0C" w:rsidRDefault="00D14F14" w:rsidP="00D14F14">
      <w:pPr>
        <w:pStyle w:val="ListParagraph"/>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color w:val="000000"/>
          <w:lang w:val="en-GB"/>
        </w:rPr>
      </w:pPr>
      <w:r>
        <w:rPr>
          <w:color w:val="000000"/>
          <w:lang w:val="en-GB"/>
        </w:rPr>
        <w:tab/>
        <w:t>2. K</w:t>
      </w:r>
      <w:r w:rsidR="00BE548B" w:rsidRPr="008E6B0C">
        <w:rPr>
          <w:color w:val="000000"/>
          <w:lang w:val="en-GB"/>
        </w:rPr>
        <w:t xml:space="preserve">ent, Stephen A. 1990. "Deviance Strategies and Normative Designations </w:t>
      </w:r>
      <w:proofErr w:type="gramStart"/>
      <w:r w:rsidR="00BE548B" w:rsidRPr="008E6B0C">
        <w:rPr>
          <w:color w:val="000000"/>
          <w:lang w:val="en-GB"/>
        </w:rPr>
        <w:t>Within</w:t>
      </w:r>
      <w:proofErr w:type="gramEnd"/>
      <w:r w:rsidR="00BE548B" w:rsidRPr="008E6B0C">
        <w:rPr>
          <w:color w:val="000000"/>
          <w:lang w:val="en-GB"/>
        </w:rPr>
        <w:t xml:space="preserve"> the Canadian 'Cult/New Religions' Debate," </w:t>
      </w:r>
      <w:r w:rsidR="00BE548B" w:rsidRPr="008E6B0C">
        <w:rPr>
          <w:i/>
          <w:iCs/>
          <w:color w:val="000000"/>
          <w:lang w:val="en-GB"/>
        </w:rPr>
        <w:t>Canadian Journal of Sociology</w:t>
      </w:r>
      <w:r w:rsidR="00BE548B" w:rsidRPr="008E6B0C">
        <w:rPr>
          <w:color w:val="000000"/>
          <w:lang w:val="en-GB"/>
        </w:rPr>
        <w:t xml:space="preserve"> 15 no.4: 393-416.</w:t>
      </w:r>
    </w:p>
    <w:p w:rsidR="00BE548B" w:rsidRPr="008E6B0C" w:rsidRDefault="00A8163D" w:rsidP="00D14F14">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GB"/>
        </w:rPr>
      </w:pPr>
      <w:hyperlink r:id="rId15" w:anchor="page_scan_tab_contents" w:history="1">
        <w:r w:rsidR="00BE548B" w:rsidRPr="008E6B0C">
          <w:rPr>
            <w:rStyle w:val="Hyperlink"/>
            <w:lang w:val="en-GB"/>
          </w:rPr>
          <w:t>http://login.ezproxy.library.ualberta.ca/login?url=http://www.jstor.org/stable/3341128?seq=1#page_scan_tab_contents</w:t>
        </w:r>
      </w:hyperlink>
    </w:p>
    <w:p w:rsidR="00BE548B" w:rsidRPr="008E6B0C" w:rsidRDefault="00BE548B" w:rsidP="00D14F14">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GB"/>
        </w:rPr>
      </w:pP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ab/>
      </w:r>
      <w:r w:rsidR="008A4B93">
        <w:rPr>
          <w:lang w:val="en-GB"/>
        </w:rPr>
        <w:t xml:space="preserve">         </w:t>
      </w:r>
      <w:r w:rsidR="008A4B93">
        <w:rPr>
          <w:lang w:val="en-GB"/>
        </w:rPr>
        <w:tab/>
      </w:r>
      <w:r w:rsidR="008A4B93">
        <w:rPr>
          <w:lang w:val="en-GB"/>
        </w:rPr>
        <w:tab/>
      </w:r>
      <w:r w:rsidR="008A4B93">
        <w:rPr>
          <w:lang w:val="en-GB"/>
        </w:rPr>
        <w:tab/>
      </w:r>
      <w:r w:rsidR="008A4B93">
        <w:rPr>
          <w:lang w:val="en-GB"/>
        </w:rPr>
        <w:tab/>
        <w:t>I</w:t>
      </w:r>
      <w:r w:rsidRPr="00871862">
        <w:rPr>
          <w:lang w:val="en-GB"/>
        </w:rPr>
        <w:t>I. THEORETICAL APPROACHES</w:t>
      </w: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 xml:space="preserve"> </w:t>
      </w: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A. Biopsychosocial</w:t>
      </w:r>
    </w:p>
    <w:p w:rsidR="00871862" w:rsidRPr="00871862" w:rsidRDefault="00871862" w:rsidP="00D14F14">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14F14" w:rsidRPr="008E6B0C" w:rsidRDefault="00D14F14" w:rsidP="00D14F14">
      <w:pPr>
        <w:pStyle w:val="ListParagraph"/>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lang w:val="en-GB"/>
        </w:rPr>
      </w:pPr>
      <w:r>
        <w:rPr>
          <w:lang w:val="en-GB"/>
        </w:rPr>
        <w:tab/>
        <w:t xml:space="preserve">3.  </w:t>
      </w:r>
      <w:r w:rsidRPr="008E6B0C">
        <w:rPr>
          <w:lang w:val="en-GB"/>
        </w:rPr>
        <w:t xml:space="preserve">Kent, Stephen A. 2004. “Scientific Evaluation of the Dangers Posed by Religious Groups: A Partial Model.”  </w:t>
      </w:r>
      <w:r w:rsidRPr="008E6B0C">
        <w:rPr>
          <w:i/>
          <w:iCs/>
          <w:lang w:val="en-GB"/>
        </w:rPr>
        <w:t>Cultic Studies Review</w:t>
      </w:r>
      <w:r w:rsidRPr="008E6B0C">
        <w:rPr>
          <w:lang w:val="en-GB"/>
        </w:rPr>
        <w:t xml:space="preserve"> 3 No. 2: 101-134. </w:t>
      </w:r>
    </w:p>
    <w:p w:rsidR="00871862" w:rsidRDefault="00A8163D" w:rsidP="00D14F14">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hyperlink r:id="rId16" w:history="1">
        <w:r w:rsidR="00D14F14" w:rsidRPr="008E6B0C">
          <w:rPr>
            <w:rStyle w:val="Hyperlink"/>
            <w:lang w:val="en-GB"/>
          </w:rPr>
          <w:t>https://skent.ualberta.ca/wp-content/uploads/2014/06/biopsychosocial-and-violence.pdf</w:t>
        </w:r>
      </w:hyperlink>
    </w:p>
    <w:p w:rsidR="00BE548B" w:rsidRDefault="00BE548B" w:rsidP="00BE548B">
      <w:pPr>
        <w:pStyle w:val="ListParagraph"/>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lang w:val="en-GB"/>
        </w:rPr>
      </w:pPr>
    </w:p>
    <w:p w:rsidR="00BE548B" w:rsidRPr="008E6B0C" w:rsidRDefault="00BE548B" w:rsidP="00BE548B">
      <w:pPr>
        <w:pStyle w:val="ListParagraph"/>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lang w:val="en-GB"/>
        </w:rPr>
      </w:pPr>
      <w:r>
        <w:rPr>
          <w:lang w:val="en-GB"/>
        </w:rPr>
        <w:tab/>
      </w:r>
      <w:r w:rsidR="00D14F14">
        <w:rPr>
          <w:lang w:val="en-GB"/>
        </w:rPr>
        <w:t>4</w:t>
      </w:r>
      <w:r w:rsidR="00871862" w:rsidRPr="00871862">
        <w:rPr>
          <w:lang w:val="en-GB"/>
        </w:rPr>
        <w:t xml:space="preserve">. </w:t>
      </w:r>
      <w:r w:rsidRPr="008E6B0C">
        <w:rPr>
          <w:lang w:val="en-GB"/>
        </w:rPr>
        <w:t xml:space="preserve">Lys, Candice.  2005. “The Violence of Jim Jones: A Biopsychosocial Explanation.” </w:t>
      </w:r>
      <w:r w:rsidRPr="008E6B0C">
        <w:rPr>
          <w:i/>
          <w:iCs/>
          <w:lang w:val="en-GB"/>
        </w:rPr>
        <w:t>Cultic Studies Review</w:t>
      </w:r>
      <w:r w:rsidRPr="008E6B0C">
        <w:rPr>
          <w:lang w:val="en-GB"/>
        </w:rPr>
        <w:t xml:space="preserve"> 4 No. 3: 267-294.</w:t>
      </w:r>
    </w:p>
    <w:p w:rsidR="00BE548B" w:rsidRDefault="00A8163D"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hyperlink r:id="rId17" w:history="1">
        <w:r w:rsidR="00BE548B" w:rsidRPr="00F361B6">
          <w:rPr>
            <w:rStyle w:val="Hyperlink"/>
            <w:lang w:val="en-GB"/>
          </w:rPr>
          <w:t>http://www.icsahome.com/articles/the-violence-of-jim-jones-a-biopsychosocial-explanation</w:t>
        </w:r>
      </w:hyperlink>
    </w:p>
    <w:p w:rsidR="00BD5869" w:rsidRPr="00871862" w:rsidRDefault="00BD5869"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BE548B"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871862">
        <w:rPr>
          <w:lang w:val="en-GB"/>
        </w:rPr>
        <w:t xml:space="preserve">     </w:t>
      </w:r>
      <w:r w:rsidR="005F7E98">
        <w:rPr>
          <w:lang w:val="en-GB"/>
        </w:rPr>
        <w:tab/>
      </w:r>
      <w:r w:rsidR="00D14F14">
        <w:rPr>
          <w:lang w:val="en-GB"/>
        </w:rPr>
        <w:t>5</w:t>
      </w:r>
      <w:r w:rsidRPr="00871862">
        <w:rPr>
          <w:lang w:val="en-GB"/>
        </w:rPr>
        <w:t>.  Lane, Jodi; and Stephen A. Kent.  2008.</w:t>
      </w:r>
      <w:r w:rsidR="002B7D9A">
        <w:rPr>
          <w:lang w:val="en-GB"/>
        </w:rPr>
        <w:t xml:space="preserve"> </w:t>
      </w:r>
      <w:r w:rsidRPr="00871862">
        <w:rPr>
          <w:lang w:val="en-GB"/>
        </w:rPr>
        <w:t xml:space="preserve">“Malignant Narcissism. L. Ron Hubbard, and Scientology’s Policies of Narcissistic Rage.” English Original of </w:t>
      </w:r>
      <w:r w:rsidRPr="00871862">
        <w:rPr>
          <w:bCs/>
        </w:rPr>
        <w:t>“</w:t>
      </w:r>
      <w:proofErr w:type="spellStart"/>
      <w:r w:rsidRPr="00871862">
        <w:rPr>
          <w:bCs/>
        </w:rPr>
        <w:t>Politiques</w:t>
      </w:r>
      <w:proofErr w:type="spellEnd"/>
      <w:r w:rsidRPr="00871862">
        <w:rPr>
          <w:bCs/>
        </w:rPr>
        <w:t xml:space="preserve"> de Rage et </w:t>
      </w:r>
      <w:proofErr w:type="spellStart"/>
      <w:r w:rsidRPr="00871862">
        <w:rPr>
          <w:bCs/>
        </w:rPr>
        <w:t>Narcissisme</w:t>
      </w:r>
      <w:proofErr w:type="spellEnd"/>
      <w:r w:rsidRPr="00871862">
        <w:rPr>
          <w:bCs/>
        </w:rPr>
        <w:t xml:space="preserve"> </w:t>
      </w:r>
      <w:proofErr w:type="spellStart"/>
      <w:r w:rsidRPr="00871862">
        <w:rPr>
          <w:bCs/>
        </w:rPr>
        <w:t>Malin</w:t>
      </w:r>
      <w:proofErr w:type="spellEnd"/>
      <w:r w:rsidRPr="00871862">
        <w:rPr>
          <w:bCs/>
        </w:rPr>
        <w:t xml:space="preserve">.”  </w:t>
      </w:r>
      <w:proofErr w:type="spellStart"/>
      <w:r w:rsidRPr="00871862">
        <w:rPr>
          <w:bCs/>
          <w:i/>
          <w:iCs/>
        </w:rPr>
        <w:t>Criminologie</w:t>
      </w:r>
      <w:proofErr w:type="spellEnd"/>
      <w:r w:rsidRPr="00871862">
        <w:rPr>
          <w:bCs/>
        </w:rPr>
        <w:t xml:space="preserve"> 41 </w:t>
      </w:r>
      <w:r w:rsidR="00506084">
        <w:rPr>
          <w:bCs/>
        </w:rPr>
        <w:t>No. 2: 117-155;</w:t>
      </w:r>
    </w:p>
    <w:p w:rsidR="00871862" w:rsidRDefault="00506084"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 </w:t>
      </w:r>
      <w:hyperlink r:id="rId18" w:history="1">
        <w:r w:rsidRPr="009C5E97">
          <w:rPr>
            <w:rStyle w:val="Hyperlink"/>
            <w:bCs/>
          </w:rPr>
          <w:t>file:///C:/Users/skent/Downloads/Lane-Kent_HubbardsNarcissism_EN_December08-2008.pdf</w:t>
        </w:r>
      </w:hyperlink>
      <w:r>
        <w:rPr>
          <w:bCs/>
        </w:rPr>
        <w:t xml:space="preserve"> </w:t>
      </w:r>
    </w:p>
    <w:p w:rsidR="00BE548B" w:rsidRPr="00871862" w:rsidRDefault="00BE548B"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BE548B" w:rsidRDefault="00871862"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rPr>
      </w:pPr>
      <w:r w:rsidRPr="00871862">
        <w:rPr>
          <w:i/>
          <w:iCs/>
        </w:rPr>
        <w:t xml:space="preserve">    </w:t>
      </w:r>
      <w:r w:rsidR="00D14F14">
        <w:rPr>
          <w:iCs/>
        </w:rPr>
        <w:tab/>
        <w:t>6</w:t>
      </w:r>
      <w:r w:rsidR="00BE548B" w:rsidRPr="008E6B0C">
        <w:rPr>
          <w:iCs/>
        </w:rPr>
        <w:t xml:space="preserve">. </w:t>
      </w:r>
      <w:proofErr w:type="spellStart"/>
      <w:r w:rsidR="00BE548B" w:rsidRPr="008E6B0C">
        <w:rPr>
          <w:iCs/>
        </w:rPr>
        <w:t>Raine</w:t>
      </w:r>
      <w:proofErr w:type="spellEnd"/>
      <w:r w:rsidR="00BE548B" w:rsidRPr="008E6B0C">
        <w:rPr>
          <w:iCs/>
        </w:rPr>
        <w:t>, Susan. 2005.</w:t>
      </w:r>
      <w:r w:rsidR="00BE548B" w:rsidRPr="008E6B0C">
        <w:rPr>
          <w:i/>
          <w:iCs/>
        </w:rPr>
        <w:t xml:space="preserve"> </w:t>
      </w:r>
      <w:r w:rsidR="00BE548B" w:rsidRPr="008E6B0C">
        <w:rPr>
          <w:iCs/>
        </w:rPr>
        <w:t>“</w:t>
      </w:r>
      <w:proofErr w:type="spellStart"/>
      <w:r w:rsidR="00BE548B" w:rsidRPr="008E6B0C">
        <w:rPr>
          <w:bCs/>
        </w:rPr>
        <w:fldChar w:fldCharType="begin"/>
      </w:r>
      <w:r w:rsidR="00BE548B" w:rsidRPr="008E6B0C">
        <w:rPr>
          <w:bCs/>
        </w:rPr>
        <w:instrText xml:space="preserve"> HYPERLINK "http://login.ezproxy.library.ualberta.ca/login?url=http://search.ebscohost.com/login.aspx?direct=true&amp;site=eds-live&amp;scope=site&amp;db=rfh&amp;AN=ATLA0001567392" \t "_blank" </w:instrText>
      </w:r>
      <w:r w:rsidR="00BE548B" w:rsidRPr="008E6B0C">
        <w:rPr>
          <w:bCs/>
        </w:rPr>
        <w:fldChar w:fldCharType="separate"/>
      </w:r>
      <w:r w:rsidR="00BE548B" w:rsidRPr="008E6B0C">
        <w:rPr>
          <w:bCs/>
          <w:u w:val="single"/>
        </w:rPr>
        <w:t>Reconceptualising</w:t>
      </w:r>
      <w:proofErr w:type="spellEnd"/>
      <w:r w:rsidR="00BE548B" w:rsidRPr="008E6B0C">
        <w:rPr>
          <w:bCs/>
          <w:u w:val="single"/>
        </w:rPr>
        <w:t xml:space="preserve"> the Human Body: Heaven's Gate and the Quest for Divine Transformation</w:t>
      </w:r>
      <w:r w:rsidR="00BE548B" w:rsidRPr="008E6B0C">
        <w:rPr>
          <w:bCs/>
        </w:rPr>
        <w:fldChar w:fldCharType="end"/>
      </w:r>
      <w:r w:rsidR="00BE548B" w:rsidRPr="008E6B0C">
        <w:rPr>
          <w:bCs/>
        </w:rPr>
        <w:t xml:space="preserve">.”  </w:t>
      </w:r>
      <w:r w:rsidR="00BE548B" w:rsidRPr="008E6B0C">
        <w:rPr>
          <w:bCs/>
          <w:i/>
          <w:iCs/>
        </w:rPr>
        <w:t>Religion</w:t>
      </w:r>
      <w:r w:rsidR="00BE548B" w:rsidRPr="008E6B0C">
        <w:rPr>
          <w:bCs/>
          <w:iCs/>
        </w:rPr>
        <w:t>, 35 no. 2 (April):  98-117.</w:t>
      </w:r>
    </w:p>
    <w:p w:rsidR="00BE548B" w:rsidRDefault="00A8163D"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bCs/>
          <w:iCs/>
        </w:rPr>
      </w:pPr>
      <w:hyperlink r:id="rId19" w:history="1">
        <w:r w:rsidR="00BE548B" w:rsidRPr="008E6B0C">
          <w:rPr>
            <w:rStyle w:val="Hyperlink"/>
            <w:bCs/>
            <w:iCs/>
          </w:rPr>
          <w:t>http://login.ezproxy.library.ualberta.ca/login?url=http://www.sciencedirect.com/science/article/pii/S0048721X0500028X</w:t>
        </w:r>
      </w:hyperlink>
    </w:p>
    <w:p w:rsidR="00BE548B" w:rsidRPr="008E6B0C" w:rsidRDefault="00BE548B"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rPr>
      </w:pPr>
    </w:p>
    <w:p w:rsidR="00D14F14" w:rsidRDefault="00D14F14" w:rsidP="00D14F1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bCs/>
          <w:lang w:val="en-GB"/>
        </w:rPr>
      </w:pPr>
      <w:r>
        <w:rPr>
          <w:bCs/>
          <w:iCs/>
        </w:rPr>
        <w:tab/>
        <w:t xml:space="preserve">    7</w:t>
      </w:r>
      <w:r w:rsidR="00BE548B" w:rsidRPr="008E6B0C">
        <w:rPr>
          <w:bCs/>
          <w:iCs/>
        </w:rPr>
        <w:t xml:space="preserve">. Kent, Stephen A. </w:t>
      </w:r>
      <w:r w:rsidR="00BE548B" w:rsidRPr="008E6B0C">
        <w:rPr>
          <w:rFonts w:ascii="Albertus" w:hAnsi="Albertus" w:cs="Albertus"/>
          <w:bCs/>
          <w:lang w:val="en-GB"/>
        </w:rPr>
        <w:t xml:space="preserve">“Narcissistic Fraud in the Ancient World: Lucian’s Account of Alexander of </w:t>
      </w:r>
      <w:proofErr w:type="spellStart"/>
      <w:r w:rsidR="00BE548B" w:rsidRPr="008E6B0C">
        <w:rPr>
          <w:rFonts w:ascii="Albertus" w:hAnsi="Albertus" w:cs="Albertus"/>
          <w:bCs/>
          <w:lang w:val="en-GB"/>
        </w:rPr>
        <w:t>Abonuteichos</w:t>
      </w:r>
      <w:proofErr w:type="spellEnd"/>
      <w:r w:rsidR="00BE548B" w:rsidRPr="008E6B0C">
        <w:rPr>
          <w:rFonts w:ascii="Albertus" w:hAnsi="Albertus" w:cs="Albertus"/>
          <w:bCs/>
          <w:lang w:val="en-GB"/>
        </w:rPr>
        <w:t xml:space="preserve"> and the Cult of </w:t>
      </w:r>
      <w:proofErr w:type="spellStart"/>
      <w:r w:rsidR="00BE548B" w:rsidRPr="008E6B0C">
        <w:rPr>
          <w:rFonts w:ascii="Albertus" w:hAnsi="Albertus" w:cs="Albertus"/>
          <w:bCs/>
          <w:lang w:val="en-GB"/>
        </w:rPr>
        <w:t>Glycon</w:t>
      </w:r>
      <w:proofErr w:type="spellEnd"/>
      <w:r w:rsidR="00BE548B" w:rsidRPr="008E6B0C">
        <w:rPr>
          <w:rFonts w:ascii="Albertus" w:hAnsi="Albertus" w:cs="Albertus"/>
          <w:bCs/>
          <w:lang w:val="en-GB"/>
        </w:rPr>
        <w:t xml:space="preserve">.” </w:t>
      </w:r>
      <w:r w:rsidR="00BE548B" w:rsidRPr="008E6B0C">
        <w:rPr>
          <w:rFonts w:ascii="Albertus" w:hAnsi="Albertus" w:cs="Albertus"/>
          <w:bCs/>
          <w:i/>
          <w:iCs/>
          <w:lang w:val="en-GB"/>
        </w:rPr>
        <w:t>Ancient Narrative</w:t>
      </w:r>
      <w:r w:rsidR="00BE548B" w:rsidRPr="008E6B0C">
        <w:rPr>
          <w:rFonts w:ascii="Albertus" w:hAnsi="Albertus" w:cs="Albertus"/>
          <w:bCs/>
          <w:lang w:val="en-GB"/>
        </w:rPr>
        <w:t xml:space="preserve"> 6 (2007): 77-99, 161; reprinted in </w:t>
      </w:r>
      <w:r w:rsidR="00BE548B" w:rsidRPr="008E6B0C">
        <w:rPr>
          <w:rFonts w:ascii="Albertus" w:hAnsi="Albertus" w:cs="Albertus"/>
          <w:bCs/>
          <w:i/>
          <w:iCs/>
          <w:lang w:val="en-GB"/>
        </w:rPr>
        <w:t>Cultic Studies Review</w:t>
      </w:r>
      <w:r w:rsidR="00BE548B" w:rsidRPr="008E6B0C">
        <w:rPr>
          <w:rFonts w:ascii="Albertus" w:hAnsi="Albertus" w:cs="Albertus"/>
          <w:bCs/>
          <w:lang w:val="en-GB"/>
        </w:rPr>
        <w:t xml:space="preserve"> 7 No. 3 (2008): 225-253.</w:t>
      </w:r>
    </w:p>
    <w:p w:rsidR="00871862" w:rsidRPr="00D14F14" w:rsidRDefault="00A8163D" w:rsidP="00D14F1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bCs/>
          <w:lang w:val="en-GB"/>
        </w:rPr>
      </w:pPr>
      <w:hyperlink r:id="rId20" w:history="1">
        <w:r w:rsidR="00BE548B" w:rsidRPr="008E6B0C">
          <w:rPr>
            <w:rStyle w:val="Hyperlink"/>
            <w:rFonts w:ascii="Albertus" w:hAnsi="Albertus" w:cs="Albertus"/>
            <w:bCs/>
            <w:lang w:val="en-GB"/>
          </w:rPr>
          <w:t>http://login.ezproxy.library.ualberta.ca/login?url=http://search.ebscohost.com/login.aspx?direct=true&amp;db=sih&amp;AN=36488624</w:t>
        </w:r>
      </w:hyperlink>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B.  Family Deviance Model</w:t>
      </w:r>
    </w:p>
    <w:p w:rsidR="00BE548B" w:rsidRPr="00871862" w:rsidRDefault="00BE548B"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BE548B" w:rsidRPr="008E6B0C" w:rsidRDefault="00D14F14"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b/>
        <w:t>8</w:t>
      </w:r>
      <w:r w:rsidR="00BE548B" w:rsidRPr="008E6B0C">
        <w:rPr>
          <w:lang w:val="en-GB"/>
        </w:rPr>
        <w:t xml:space="preserve">. Cartwright, Robert H. and Stephen A. Kent. 1992. "Social Control in Alternative Religions: A Familial Perspective." </w:t>
      </w:r>
      <w:r w:rsidR="00BE548B" w:rsidRPr="008E6B0C">
        <w:rPr>
          <w:i/>
          <w:iCs/>
          <w:lang w:val="en-GB"/>
        </w:rPr>
        <w:t>Sociological Analysis</w:t>
      </w:r>
      <w:r w:rsidR="00BE548B" w:rsidRPr="008E6B0C">
        <w:rPr>
          <w:lang w:val="en-GB"/>
        </w:rPr>
        <w:t xml:space="preserve">. (Winter): 345-361. </w:t>
      </w:r>
    </w:p>
    <w:p w:rsidR="00BE548B" w:rsidRPr="008E6B0C" w:rsidRDefault="00A8163D"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hyperlink r:id="rId21" w:anchor="page_scan_tab_contents" w:history="1">
        <w:r w:rsidR="00BE548B" w:rsidRPr="008E6B0C">
          <w:rPr>
            <w:rStyle w:val="Hyperlink"/>
            <w:lang w:val="en-GB"/>
          </w:rPr>
          <w:t>http://login.ezproxy.library.ualberta.ca/login?url=http://www.jstor.org/stable/3711432?seq=1#page_scan_tab_contents</w:t>
        </w:r>
      </w:hyperlink>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GB"/>
        </w:rPr>
      </w:pPr>
      <w:r w:rsidRPr="00871862">
        <w:rPr>
          <w:lang w:val="en-GB"/>
        </w:rPr>
        <w:t xml:space="preserve">      </w:t>
      </w:r>
      <w:r w:rsidRPr="00871862">
        <w:rPr>
          <w:color w:val="000000"/>
          <w:lang w:val="en-GB"/>
        </w:rPr>
        <w:t xml:space="preserve">       </w:t>
      </w:r>
      <w:r w:rsidR="002B7D9A">
        <w:rPr>
          <w:color w:val="000000"/>
          <w:lang w:val="en-GB"/>
        </w:rPr>
        <w:tab/>
      </w:r>
      <w:r w:rsidRPr="00871862">
        <w:rPr>
          <w:color w:val="000000"/>
          <w:lang w:val="en-GB"/>
        </w:rPr>
        <w:t>C. Social Psychology Model</w:t>
      </w:r>
    </w:p>
    <w:p w:rsidR="00871862" w:rsidRPr="00D14F14"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14F14" w:rsidRPr="006375FF" w:rsidRDefault="00871862" w:rsidP="00D14F14">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D14F14">
        <w:rPr>
          <w:lang w:val="en-GB"/>
        </w:rPr>
        <w:t xml:space="preserve">      </w:t>
      </w:r>
      <w:r w:rsidR="002B7D9A" w:rsidRPr="00D14F14">
        <w:rPr>
          <w:lang w:val="en-GB"/>
        </w:rPr>
        <w:tab/>
      </w:r>
      <w:r w:rsidR="00D14F14">
        <w:rPr>
          <w:lang w:val="en-GB"/>
        </w:rPr>
        <w:t>9</w:t>
      </w:r>
      <w:r w:rsidR="00D14F14" w:rsidRPr="006375FF">
        <w:rPr>
          <w:lang w:val="en-GB"/>
        </w:rPr>
        <w:t xml:space="preserve">. Kent, Stephen A. “Misattribution and Social Control in the Children of God.” </w:t>
      </w:r>
      <w:r w:rsidR="00D14F14" w:rsidRPr="006375FF">
        <w:rPr>
          <w:i/>
          <w:lang w:val="en-GB"/>
        </w:rPr>
        <w:t>Journal of Religion and Health</w:t>
      </w:r>
      <w:r w:rsidR="00D14F14" w:rsidRPr="006375FF">
        <w:rPr>
          <w:lang w:val="en-GB"/>
        </w:rPr>
        <w:t xml:space="preserve"> 33/1 (Spring 1994): 29-43.</w:t>
      </w:r>
    </w:p>
    <w:p w:rsidR="00D14F14" w:rsidRPr="006375FF" w:rsidRDefault="00A8163D" w:rsidP="00D14F14">
      <w:pPr>
        <w:widowControl w:val="0"/>
        <w:jc w:val="both"/>
        <w:rPr>
          <w:lang w:val="en-GB"/>
        </w:rPr>
      </w:pPr>
      <w:hyperlink r:id="rId22" w:history="1">
        <w:r w:rsidR="00D14F14" w:rsidRPr="00D14F14">
          <w:rPr>
            <w:color w:val="0000FF" w:themeColor="hyperlink"/>
            <w:u w:val="single"/>
            <w:lang w:val="en-GB"/>
          </w:rPr>
          <w:t>http://login.ezproxy.library.ualberta.ca/login?url=https://link.springer.com/article/10.1007/BF02354497</w:t>
        </w:r>
      </w:hyperlink>
    </w:p>
    <w:p w:rsidR="00D14F14" w:rsidRPr="008E6B0C" w:rsidRDefault="00D14F14" w:rsidP="00D14F14">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71862">
        <w:rPr>
          <w:lang w:val="en-GB"/>
        </w:rPr>
        <w:tab/>
        <w:t>IV</w:t>
      </w:r>
      <w:r w:rsidR="00CB5D42">
        <w:rPr>
          <w:lang w:val="en-GB"/>
        </w:rPr>
        <w:t>.</w:t>
      </w:r>
      <w:r w:rsidRPr="00871862">
        <w:rPr>
          <w:lang w:val="en-GB"/>
        </w:rPr>
        <w:t xml:space="preserve"> SOCIAL-ORGANIZATIONAL, SOCIAL STRUCTURAL, AND SOCIO-RELIGIOUS PERSPECTIVES (for 2</w:t>
      </w:r>
      <w:r w:rsidRPr="00871862">
        <w:rPr>
          <w:vertAlign w:val="superscript"/>
          <w:lang w:val="en-GB"/>
        </w:rPr>
        <w:t>nd</w:t>
      </w:r>
      <w:r w:rsidRPr="00871862">
        <w:rPr>
          <w:lang w:val="en-GB"/>
        </w:rPr>
        <w:t xml:space="preserve"> exam):</w:t>
      </w:r>
    </w:p>
    <w:p w:rsidR="00BE548B" w:rsidRPr="00871862" w:rsidRDefault="00BE548B"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BE548B" w:rsidRPr="008E6B0C" w:rsidRDefault="00BE548B"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8E6B0C">
        <w:rPr>
          <w:lang w:val="en-GB"/>
        </w:rPr>
        <w:tab/>
        <w:t>1</w:t>
      </w:r>
      <w:r w:rsidR="00D14F14">
        <w:rPr>
          <w:lang w:val="en-GB"/>
        </w:rPr>
        <w:t>0</w:t>
      </w:r>
      <w:r w:rsidRPr="008E6B0C">
        <w:rPr>
          <w:lang w:val="en-GB"/>
        </w:rPr>
        <w:t xml:space="preserve">. Hall, Deana. 1998. “Managing to Recruit: Religious Conversion in the Workplace.” </w:t>
      </w:r>
      <w:r w:rsidRPr="008E6B0C">
        <w:rPr>
          <w:i/>
          <w:iCs/>
          <w:lang w:val="en-GB"/>
        </w:rPr>
        <w:t>Sociology of Religion</w:t>
      </w:r>
      <w:r w:rsidRPr="008E6B0C">
        <w:rPr>
          <w:lang w:val="en-GB"/>
        </w:rPr>
        <w:t xml:space="preserve"> 59 No. 4: 393-410.</w:t>
      </w:r>
    </w:p>
    <w:p w:rsidR="00BE548B" w:rsidRPr="008E6B0C" w:rsidRDefault="00A8163D"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hyperlink r:id="rId23" w:anchor="page_scan_tab_contents" w:history="1">
        <w:r w:rsidR="00BE548B" w:rsidRPr="008E6B0C">
          <w:rPr>
            <w:rStyle w:val="Hyperlink"/>
            <w:lang w:val="en-GB"/>
          </w:rPr>
          <w:t>http://login.ezproxy.library.ualberta.ca/login?url=http://www.jstor.org/stable/3712124?seq=1#page_scan_tab_contents</w:t>
        </w:r>
      </w:hyperlink>
    </w:p>
    <w:p w:rsidR="005F7E98" w:rsidRDefault="005F7E98"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GB"/>
        </w:rPr>
      </w:pPr>
    </w:p>
    <w:p w:rsidR="00BE548B" w:rsidRPr="008E6B0C" w:rsidRDefault="00871862"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    </w:t>
      </w:r>
      <w:r w:rsidR="00BE548B">
        <w:rPr>
          <w:lang w:val="en-GB"/>
        </w:rPr>
        <w:tab/>
      </w:r>
      <w:r w:rsidR="00BE548B" w:rsidRPr="008E6B0C">
        <w:rPr>
          <w:lang w:val="en-GB"/>
        </w:rPr>
        <w:t>1</w:t>
      </w:r>
      <w:r w:rsidR="00D14F14">
        <w:rPr>
          <w:lang w:val="en-GB"/>
        </w:rPr>
        <w:t>1</w:t>
      </w:r>
      <w:r w:rsidR="00BE548B" w:rsidRPr="008E6B0C">
        <w:rPr>
          <w:lang w:val="en-GB"/>
        </w:rPr>
        <w:t xml:space="preserve">. </w:t>
      </w:r>
      <w:proofErr w:type="spellStart"/>
      <w:r w:rsidR="00BE548B" w:rsidRPr="008E6B0C">
        <w:rPr>
          <w:lang w:val="en-GB"/>
        </w:rPr>
        <w:t>Raine</w:t>
      </w:r>
      <w:proofErr w:type="spellEnd"/>
      <w:r w:rsidR="00BE548B" w:rsidRPr="008E6B0C">
        <w:rPr>
          <w:lang w:val="en-GB"/>
        </w:rPr>
        <w:t xml:space="preserve">, Susan. 2009. “Surveillance in New Religious Movements: Scientology as a Case Study.” </w:t>
      </w:r>
      <w:r w:rsidR="00BE548B" w:rsidRPr="008E6B0C">
        <w:rPr>
          <w:i/>
          <w:lang w:val="en-GB"/>
        </w:rPr>
        <w:t>Religious Studies and Theology</w:t>
      </w:r>
      <w:r w:rsidR="00BE548B" w:rsidRPr="008E6B0C">
        <w:rPr>
          <w:lang w:val="en-GB"/>
        </w:rPr>
        <w:t xml:space="preserve"> 28/1: 63-94.</w:t>
      </w:r>
    </w:p>
    <w:p w:rsidR="00BE548B" w:rsidRPr="008E6B0C" w:rsidRDefault="00A8163D"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hyperlink r:id="rId24" w:history="1">
        <w:r w:rsidR="00BE548B" w:rsidRPr="008E6B0C">
          <w:rPr>
            <w:rStyle w:val="Hyperlink"/>
            <w:lang w:val="en-GB"/>
          </w:rPr>
          <w:t>http://login.ezproxy.library.ualberta.ca/login?url=https://journals.equinoxpub.com/index.php/RST/article/view/7007/4732</w:t>
        </w:r>
      </w:hyperlink>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GB"/>
        </w:rPr>
      </w:pPr>
      <w:r w:rsidRPr="00871862">
        <w:rPr>
          <w:color w:val="000000"/>
          <w:lang w:val="en-GB"/>
        </w:rPr>
        <w:t xml:space="preserve">    </w:t>
      </w:r>
      <w:r w:rsidR="00506084">
        <w:rPr>
          <w:color w:val="000000"/>
          <w:lang w:val="en-GB"/>
        </w:rPr>
        <w:tab/>
      </w:r>
      <w:r w:rsidRPr="00871862">
        <w:rPr>
          <w:color w:val="000000"/>
          <w:lang w:val="en-GB"/>
        </w:rPr>
        <w:t>1</w:t>
      </w:r>
      <w:r w:rsidR="00D14F14">
        <w:rPr>
          <w:color w:val="000000"/>
          <w:lang w:val="en-GB"/>
        </w:rPr>
        <w:t>2</w:t>
      </w:r>
      <w:r w:rsidRPr="00871862">
        <w:rPr>
          <w:color w:val="000000"/>
          <w:lang w:val="en-GB"/>
        </w:rPr>
        <w:t>. Kent, Ste</w:t>
      </w:r>
      <w:r w:rsidR="002B7D9A">
        <w:rPr>
          <w:color w:val="000000"/>
          <w:lang w:val="en-GB"/>
        </w:rPr>
        <w:t xml:space="preserve">phen A.; and Robin Willey. </w:t>
      </w:r>
      <w:r w:rsidR="00BC3128">
        <w:rPr>
          <w:color w:val="000000"/>
          <w:lang w:val="en-GB"/>
        </w:rPr>
        <w:t xml:space="preserve">2013. </w:t>
      </w:r>
      <w:r w:rsidRPr="00871862">
        <w:rPr>
          <w:color w:val="000000"/>
          <w:lang w:val="en-GB"/>
        </w:rPr>
        <w:t xml:space="preserve">“Sects, Cults, and the Attack on Jurisprudence,” </w:t>
      </w:r>
      <w:r w:rsidRPr="00871862">
        <w:rPr>
          <w:i/>
          <w:color w:val="000000"/>
          <w:lang w:val="en-GB"/>
        </w:rPr>
        <w:t>Rutgers Journal of Law and Religion</w:t>
      </w:r>
      <w:r w:rsidR="00BC3128">
        <w:rPr>
          <w:color w:val="000000"/>
          <w:lang w:val="en-GB"/>
        </w:rPr>
        <w:t xml:space="preserve">: </w:t>
      </w:r>
      <w:r w:rsidR="002B7D9A">
        <w:rPr>
          <w:color w:val="000000"/>
          <w:lang w:val="en-GB"/>
        </w:rPr>
        <w:t xml:space="preserve">306-360; </w:t>
      </w:r>
      <w:hyperlink r:id="rId25" w:history="1">
        <w:r w:rsidR="005F7E98" w:rsidRPr="009C5E97">
          <w:rPr>
            <w:rStyle w:val="Hyperlink"/>
            <w:lang w:val="en-GB"/>
          </w:rPr>
          <w:t>http://lawandreligion.com/sites/law-religion/files/Sects-Cults-Kent-Willey.pdf</w:t>
        </w:r>
      </w:hyperlink>
      <w:r w:rsidR="005F7E98">
        <w:rPr>
          <w:color w:val="000000"/>
          <w:lang w:val="en-GB"/>
        </w:rPr>
        <w:t xml:space="preserve"> </w:t>
      </w:r>
    </w:p>
    <w:p w:rsidR="00871862" w:rsidRPr="00871862" w:rsidRDefault="00871862"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GB"/>
        </w:rPr>
      </w:pPr>
    </w:p>
    <w:p w:rsidR="00BE548B" w:rsidRPr="008E6B0C" w:rsidRDefault="00871862"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71862">
        <w:rPr>
          <w:color w:val="000000"/>
        </w:rPr>
        <w:t xml:space="preserve"> </w:t>
      </w:r>
      <w:r w:rsidR="00506084">
        <w:rPr>
          <w:color w:val="000000"/>
        </w:rPr>
        <w:tab/>
      </w:r>
      <w:r w:rsidR="00D14F14">
        <w:rPr>
          <w:color w:val="000000"/>
        </w:rPr>
        <w:t>13</w:t>
      </w:r>
      <w:r w:rsidR="00BE548B" w:rsidRPr="008E6B0C">
        <w:rPr>
          <w:color w:val="000000"/>
        </w:rPr>
        <w:t xml:space="preserve">. Kent, Stephen A. 2012. </w:t>
      </w:r>
      <w:hyperlink r:id="rId26" w:history="1">
        <w:r w:rsidR="00BE548B" w:rsidRPr="008E6B0C">
          <w:rPr>
            <w:color w:val="000000"/>
            <w:bdr w:val="none" w:sz="0" w:space="0" w:color="auto" w:frame="1"/>
            <w:shd w:val="clear" w:color="auto" w:fill="FFFFFF"/>
          </w:rPr>
          <w:t>“Religious Justifications for Child Sexual Abuse in Cults and New Religions.” </w:t>
        </w:r>
        <w:r w:rsidR="00BE548B" w:rsidRPr="008E6B0C">
          <w:rPr>
            <w:i/>
            <w:iCs/>
            <w:color w:val="000000"/>
            <w:bdr w:val="none" w:sz="0" w:space="0" w:color="auto" w:frame="1"/>
          </w:rPr>
          <w:t>International Journal of Cultic Studies</w:t>
        </w:r>
        <w:r w:rsidR="00BE548B" w:rsidRPr="008E6B0C">
          <w:rPr>
            <w:color w:val="000000"/>
            <w:bdr w:val="none" w:sz="0" w:space="0" w:color="auto" w:frame="1"/>
            <w:shd w:val="clear" w:color="auto" w:fill="FFFFFF"/>
          </w:rPr>
          <w:t> 3: 49-73.</w:t>
        </w:r>
      </w:hyperlink>
    </w:p>
    <w:p w:rsidR="009D6C88" w:rsidRDefault="00A8163D"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Pr>
      </w:pPr>
      <w:hyperlink r:id="rId27" w:history="1">
        <w:r w:rsidR="00BE548B" w:rsidRPr="008E6B0C">
          <w:rPr>
            <w:rStyle w:val="Hyperlink"/>
          </w:rPr>
          <w:t>http://login.ezproxy.library.ualberta.ca/login?url=http://search.ebscohost.com/login.aspx?direct=true&amp;db=sih&amp;AN=85225163</w:t>
        </w:r>
      </w:hyperlink>
    </w:p>
    <w:p w:rsidR="00BE548B" w:rsidRPr="009D6C88" w:rsidRDefault="00BE548B"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E548B" w:rsidRDefault="00BE548B" w:rsidP="00BE548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lang w:val="en-GB"/>
        </w:rPr>
      </w:pPr>
      <w:r>
        <w:rPr>
          <w:color w:val="000000"/>
        </w:rPr>
        <w:tab/>
      </w:r>
      <w:r w:rsidR="00D14F14">
        <w:rPr>
          <w:color w:val="000000"/>
        </w:rPr>
        <w:t xml:space="preserve">    14</w:t>
      </w:r>
      <w:r w:rsidRPr="008E6B0C">
        <w:rPr>
          <w:color w:val="000000"/>
        </w:rPr>
        <w:t xml:space="preserve">. Kent, Stephen A. 2006. </w:t>
      </w:r>
      <w:r w:rsidRPr="008E6B0C">
        <w:rPr>
          <w:bCs/>
          <w:lang w:val="en-GB"/>
        </w:rPr>
        <w:t xml:space="preserve">“A Matter of Principle: Fundamentalist Mormon Polygamy, Children, and Human Rights Debates.” </w:t>
      </w:r>
      <w:r w:rsidRPr="008E6B0C">
        <w:rPr>
          <w:bCs/>
          <w:i/>
          <w:iCs/>
          <w:lang w:val="en-GB"/>
        </w:rPr>
        <w:t xml:space="preserve">Nova </w:t>
      </w:r>
      <w:proofErr w:type="spellStart"/>
      <w:r w:rsidRPr="008E6B0C">
        <w:rPr>
          <w:bCs/>
          <w:i/>
          <w:iCs/>
          <w:lang w:val="en-GB"/>
        </w:rPr>
        <w:t>Religio</w:t>
      </w:r>
      <w:proofErr w:type="spellEnd"/>
      <w:r w:rsidRPr="008E6B0C">
        <w:rPr>
          <w:bCs/>
          <w:i/>
          <w:iCs/>
          <w:lang w:val="en-GB"/>
        </w:rPr>
        <w:t>: The Journal of Alternative and Emergent Religions</w:t>
      </w:r>
      <w:r w:rsidRPr="008E6B0C">
        <w:rPr>
          <w:bCs/>
          <w:lang w:val="en-GB"/>
        </w:rPr>
        <w:t xml:space="preserve"> 10 Issue 1: 7-29.</w:t>
      </w:r>
    </w:p>
    <w:p w:rsidR="00BE548B" w:rsidRPr="008E6B0C" w:rsidRDefault="00A8163D"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hyperlink r:id="rId28" w:anchor="page_scan_tab_contents" w:history="1">
        <w:r w:rsidR="00BE548B" w:rsidRPr="008E6B0C">
          <w:rPr>
            <w:rStyle w:val="Hyperlink"/>
          </w:rPr>
          <w:t>http://login.ezproxy.library.ualberta.ca/login?url=http://www.jstor.org/stable/10.1525/nr.2006.10.1.7?seq=1#page_scan_tab_contents</w:t>
        </w:r>
      </w:hyperlink>
    </w:p>
    <w:p w:rsidR="009D6C88" w:rsidRPr="009D6C88" w:rsidRDefault="009D6C88"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E548B" w:rsidRPr="008E6B0C" w:rsidRDefault="00BE548B"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E6B0C">
        <w:rPr>
          <w:color w:val="000000"/>
          <w:lang w:val="en-GB"/>
        </w:rPr>
        <w:t xml:space="preserve"> </w:t>
      </w:r>
      <w:r w:rsidR="00D14F14">
        <w:rPr>
          <w:color w:val="000000"/>
          <w:lang w:val="en-GB"/>
        </w:rPr>
        <w:t xml:space="preserve">        </w:t>
      </w:r>
      <w:r w:rsidRPr="008E6B0C">
        <w:rPr>
          <w:color w:val="000000"/>
          <w:lang w:val="en-GB"/>
        </w:rPr>
        <w:t>1</w:t>
      </w:r>
      <w:r w:rsidR="00D14F14">
        <w:rPr>
          <w:color w:val="000000"/>
          <w:lang w:val="en-GB"/>
        </w:rPr>
        <w:t>5</w:t>
      </w:r>
      <w:r w:rsidRPr="008E6B0C">
        <w:rPr>
          <w:color w:val="000000"/>
          <w:lang w:val="en-GB"/>
        </w:rPr>
        <w:t xml:space="preserve">. Kent, Stephen A. 2003. </w:t>
      </w:r>
      <w:hyperlink r:id="rId29" w:history="1">
        <w:r w:rsidRPr="008E6B0C">
          <w:rPr>
            <w:color w:val="000000"/>
            <w:bdr w:val="none" w:sz="0" w:space="0" w:color="auto" w:frame="1"/>
            <w:shd w:val="clear" w:color="auto" w:fill="FFFFFF"/>
          </w:rPr>
          <w:t>"Spiritual Kinship and New Religions." </w:t>
        </w:r>
        <w:r w:rsidRPr="008E6B0C">
          <w:rPr>
            <w:i/>
            <w:iCs/>
            <w:color w:val="000000"/>
            <w:bdr w:val="none" w:sz="0" w:space="0" w:color="auto" w:frame="1"/>
          </w:rPr>
          <w:t>Religious Studies and Theology </w:t>
        </w:r>
        <w:r w:rsidRPr="008E6B0C">
          <w:rPr>
            <w:color w:val="000000"/>
            <w:bdr w:val="none" w:sz="0" w:space="0" w:color="auto" w:frame="1"/>
            <w:shd w:val="clear" w:color="auto" w:fill="FFFFFF"/>
          </w:rPr>
          <w:t>22 No.1: 85-100.</w:t>
        </w:r>
      </w:hyperlink>
    </w:p>
    <w:p w:rsidR="00BE548B" w:rsidRPr="008E6B0C" w:rsidRDefault="00A8163D"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hyperlink r:id="rId30" w:history="1">
        <w:r w:rsidR="00BE548B" w:rsidRPr="008E6B0C">
          <w:rPr>
            <w:rStyle w:val="Hyperlink"/>
          </w:rPr>
          <w:t>http://login.ezproxy.library.ualberta.ca/login?url=https://search.proquest.com/docview/194782746/2BC1038676C84866PQ/7?accountid=14474</w:t>
        </w:r>
      </w:hyperlink>
    </w:p>
    <w:p w:rsidR="00BE548B" w:rsidRPr="008E6B0C" w:rsidRDefault="00BE548B"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E548B" w:rsidRPr="008E6B0C" w:rsidRDefault="00D14F14" w:rsidP="00BE548B">
      <w:pPr>
        <w:widowControl w:val="0"/>
        <w:rPr>
          <w:lang w:val="en-GB"/>
        </w:rPr>
      </w:pPr>
      <w:r>
        <w:rPr>
          <w:color w:val="000000"/>
        </w:rPr>
        <w:t xml:space="preserve">          </w:t>
      </w:r>
      <w:r w:rsidR="00BE548B">
        <w:rPr>
          <w:color w:val="000000"/>
        </w:rPr>
        <w:t>1</w:t>
      </w:r>
      <w:r>
        <w:rPr>
          <w:color w:val="000000"/>
        </w:rPr>
        <w:t>6</w:t>
      </w:r>
      <w:r w:rsidR="00BE548B" w:rsidRPr="008E6B0C">
        <w:rPr>
          <w:color w:val="000000"/>
        </w:rPr>
        <w:t>.</w:t>
      </w:r>
      <w:r w:rsidR="00BE548B" w:rsidRPr="008E6B0C">
        <w:rPr>
          <w:lang w:val="en-GB"/>
        </w:rPr>
        <w:t xml:space="preserve">  Acosta, Benjamin T. “The Suicide Bomber as Sunni-Shi’i Hybrid.” </w:t>
      </w:r>
      <w:r w:rsidR="00BE548B" w:rsidRPr="008E6B0C">
        <w:rPr>
          <w:i/>
          <w:lang w:val="en-GB"/>
        </w:rPr>
        <w:t>Middle Eastern Quarterly</w:t>
      </w:r>
      <w:r w:rsidR="00BE548B" w:rsidRPr="008E6B0C">
        <w:rPr>
          <w:lang w:val="en-GB"/>
        </w:rPr>
        <w:t xml:space="preserve"> 17 3 (2010): 13-20. </w:t>
      </w:r>
    </w:p>
    <w:p w:rsidR="00BE548B" w:rsidRPr="008E6B0C" w:rsidRDefault="00A8163D" w:rsidP="00BE548B">
      <w:pPr>
        <w:widowControl w:val="0"/>
        <w:rPr>
          <w:lang w:val="en-GB"/>
        </w:rPr>
      </w:pPr>
      <w:hyperlink r:id="rId31" w:history="1">
        <w:r w:rsidR="00BE548B" w:rsidRPr="008E6B0C">
          <w:rPr>
            <w:rStyle w:val="Hyperlink"/>
            <w:lang w:val="en-GB"/>
          </w:rPr>
          <w:t>http://login.ezproxy.library.ualberta.ca/login?url=http://search.ebscohost.com/login.aspx?direct=true&amp;db=poh&amp;AN=53164801</w:t>
        </w:r>
      </w:hyperlink>
    </w:p>
    <w:p w:rsidR="002B7D9A" w:rsidRPr="00871862" w:rsidRDefault="00353A84" w:rsidP="00BE548B">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color w:val="000000"/>
          <w:lang w:val="en-GB"/>
        </w:rPr>
        <w:tab/>
      </w:r>
    </w:p>
    <w:p w:rsidR="002B7D9A" w:rsidRPr="00871862" w:rsidRDefault="002B7D9A" w:rsidP="00871862">
      <w:pPr>
        <w:widowControl w:val="0"/>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 </w:t>
      </w:r>
    </w:p>
    <w:p w:rsidR="00393ACE" w:rsidRDefault="00393ACE"/>
    <w:sectPr w:rsidR="00393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bertu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A58"/>
    <w:multiLevelType w:val="hybridMultilevel"/>
    <w:tmpl w:val="78A25DE0"/>
    <w:lvl w:ilvl="0" w:tplc="BC825B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C53DCF"/>
    <w:multiLevelType w:val="hybridMultilevel"/>
    <w:tmpl w:val="78A25DE0"/>
    <w:lvl w:ilvl="0" w:tplc="BC825B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11F6C84"/>
    <w:multiLevelType w:val="hybridMultilevel"/>
    <w:tmpl w:val="78A25DE0"/>
    <w:lvl w:ilvl="0" w:tplc="BC825B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5AD1FCE"/>
    <w:multiLevelType w:val="hybridMultilevel"/>
    <w:tmpl w:val="84A2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C0FAB"/>
    <w:multiLevelType w:val="hybridMultilevel"/>
    <w:tmpl w:val="4CE4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A0058"/>
    <w:multiLevelType w:val="hybridMultilevel"/>
    <w:tmpl w:val="3AF4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9ACCE"/>
    <w:multiLevelType w:val="hybridMultilevel"/>
    <w:tmpl w:val="04D5D3D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79F56C6C"/>
    <w:multiLevelType w:val="hybridMultilevel"/>
    <w:tmpl w:val="96B08B72"/>
    <w:lvl w:ilvl="0" w:tplc="0CE034D0">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5"/>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91"/>
    <w:rsid w:val="000E2BBB"/>
    <w:rsid w:val="002B3C3B"/>
    <w:rsid w:val="002B453A"/>
    <w:rsid w:val="002B7D9A"/>
    <w:rsid w:val="0033356C"/>
    <w:rsid w:val="00353A84"/>
    <w:rsid w:val="00393ACE"/>
    <w:rsid w:val="003C3291"/>
    <w:rsid w:val="00506084"/>
    <w:rsid w:val="00555F29"/>
    <w:rsid w:val="005A333F"/>
    <w:rsid w:val="005F7E98"/>
    <w:rsid w:val="008422E8"/>
    <w:rsid w:val="00871862"/>
    <w:rsid w:val="008A4B93"/>
    <w:rsid w:val="009D6C88"/>
    <w:rsid w:val="00A571C7"/>
    <w:rsid w:val="00A71864"/>
    <w:rsid w:val="00A8163D"/>
    <w:rsid w:val="00AB37F0"/>
    <w:rsid w:val="00BC3128"/>
    <w:rsid w:val="00BD5869"/>
    <w:rsid w:val="00BE548B"/>
    <w:rsid w:val="00CB5D42"/>
    <w:rsid w:val="00CC7AFF"/>
    <w:rsid w:val="00D14F14"/>
    <w:rsid w:val="00EE4618"/>
    <w:rsid w:val="00FF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DB0"/>
  <w15:docId w15:val="{6D725EEE-4E83-4EEF-A687-C7D17D6A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9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3291"/>
    <w:rPr>
      <w:color w:val="0000FF"/>
      <w:u w:val="single"/>
    </w:rPr>
  </w:style>
  <w:style w:type="paragraph" w:customStyle="1" w:styleId="Default">
    <w:name w:val="Default"/>
    <w:basedOn w:val="Normal"/>
    <w:rsid w:val="003C3291"/>
    <w:pPr>
      <w:autoSpaceDE w:val="0"/>
      <w:autoSpaceDN w:val="0"/>
    </w:pPr>
    <w:rPr>
      <w:color w:val="000000"/>
    </w:rPr>
  </w:style>
  <w:style w:type="paragraph" w:styleId="NoSpacing">
    <w:name w:val="No Spacing"/>
    <w:uiPriority w:val="1"/>
    <w:qFormat/>
    <w:rsid w:val="003C3291"/>
    <w:rPr>
      <w:rFonts w:ascii="Times New Roman" w:eastAsia="Times New Roman" w:hAnsi="Times New Roman" w:cs="Times New Roman"/>
      <w:sz w:val="24"/>
      <w:szCs w:val="24"/>
    </w:rPr>
  </w:style>
  <w:style w:type="paragraph" w:styleId="ListParagraph">
    <w:name w:val="List Paragraph"/>
    <w:basedOn w:val="Normal"/>
    <w:uiPriority w:val="34"/>
    <w:qFormat/>
    <w:rsid w:val="003C3291"/>
    <w:pPr>
      <w:ind w:left="720"/>
      <w:contextualSpacing/>
    </w:pPr>
    <w:rPr>
      <w:lang w:val="pl-PL"/>
    </w:rPr>
  </w:style>
  <w:style w:type="paragraph" w:styleId="BalloonText">
    <w:name w:val="Balloon Text"/>
    <w:basedOn w:val="Normal"/>
    <w:link w:val="BalloonTextChar"/>
    <w:uiPriority w:val="99"/>
    <w:semiHidden/>
    <w:unhideWhenUsed/>
    <w:rsid w:val="003C3291"/>
    <w:rPr>
      <w:rFonts w:ascii="Tahoma" w:hAnsi="Tahoma" w:cs="Tahoma"/>
      <w:sz w:val="16"/>
      <w:szCs w:val="16"/>
    </w:rPr>
  </w:style>
  <w:style w:type="character" w:customStyle="1" w:styleId="BalloonTextChar">
    <w:name w:val="Balloon Text Char"/>
    <w:basedOn w:val="DefaultParagraphFont"/>
    <w:link w:val="BalloonText"/>
    <w:uiPriority w:val="99"/>
    <w:semiHidden/>
    <w:rsid w:val="003C329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6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ja.ualberta.ca/en.aspx" TargetMode="External"/><Relationship Id="rId13" Type="http://schemas.openxmlformats.org/officeDocument/2006/relationships/hyperlink" Target="mailto:sasrec@ualberta.ca" TargetMode="External"/><Relationship Id="rId18" Type="http://schemas.openxmlformats.org/officeDocument/2006/relationships/hyperlink" Target="file:///C:/Users/skent/Downloads/Lane-Kent_HubbardsNarcissism_EN_December08-2008.pdf" TargetMode="External"/><Relationship Id="rId26" Type="http://schemas.openxmlformats.org/officeDocument/2006/relationships/hyperlink" Target="https://skent.ualberta.ca/wp-content/uploads/2014/06/Cults-Religious-Justifications-for-Child-Sexual-Abuse.pdf" TargetMode="External"/><Relationship Id="rId3" Type="http://schemas.openxmlformats.org/officeDocument/2006/relationships/settings" Target="settings.xml"/><Relationship Id="rId21" Type="http://schemas.openxmlformats.org/officeDocument/2006/relationships/hyperlink" Target="http://login.ezproxy.library.ualberta.ca/login?url=http://www.jstor.org/stable/3711432?seq=1" TargetMode="External"/><Relationship Id="rId7" Type="http://schemas.openxmlformats.org/officeDocument/2006/relationships/image" Target="media/image1.jpeg"/><Relationship Id="rId12" Type="http://schemas.openxmlformats.org/officeDocument/2006/relationships/hyperlink" Target="http://www.ssds.ualberta.ca/Students.aspx" TargetMode="External"/><Relationship Id="rId17" Type="http://schemas.openxmlformats.org/officeDocument/2006/relationships/hyperlink" Target="http://www.icsahome.com/articles/the-violence-of-jim-jones-a-biopsychosocial-explanation" TargetMode="External"/><Relationship Id="rId25" Type="http://schemas.openxmlformats.org/officeDocument/2006/relationships/hyperlink" Target="http://lawandreligion.com/sites/law-religion/files/Sects-Cults-Kent-Willey.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kent.ualberta.ca/wp-content/uploads/2014/06/biopsychosocial-and-violence.pdf" TargetMode="External"/><Relationship Id="rId20" Type="http://schemas.openxmlformats.org/officeDocument/2006/relationships/hyperlink" Target="http://login.ezproxy.library.ualberta.ca/login?url=http://search.ebscohost.com/login.aspx?direct=true&amp;db=sih&amp;AN=36488624" TargetMode="External"/><Relationship Id="rId29" Type="http://schemas.openxmlformats.org/officeDocument/2006/relationships/hyperlink" Target="https://skent.ualberta.ca/wp-content/uploads/2014/06/Spiritual-Kinship.pdf" TargetMode="External"/><Relationship Id="rId1" Type="http://schemas.openxmlformats.org/officeDocument/2006/relationships/numbering" Target="numbering.xml"/><Relationship Id="rId6" Type="http://schemas.openxmlformats.org/officeDocument/2006/relationships/hyperlink" Target="http://www.arts.ualberta.ca/%7Eskent/" TargetMode="External"/><Relationship Id="rId11" Type="http://schemas.openxmlformats.org/officeDocument/2006/relationships/hyperlink" Target="http://www.foa.ualberta.ca/Undergraduate_Programs/Student_Services/Forms%20Cabinet.aspx" TargetMode="External"/><Relationship Id="rId24" Type="http://schemas.openxmlformats.org/officeDocument/2006/relationships/hyperlink" Target="http://login.ezproxy.library.ualberta.ca/login?url=https://journals.equinoxpub.com/index.php/RST/article/view/7007/4732" TargetMode="External"/><Relationship Id="rId32" Type="http://schemas.openxmlformats.org/officeDocument/2006/relationships/fontTable" Target="fontTable.xml"/><Relationship Id="rId5" Type="http://schemas.openxmlformats.org/officeDocument/2006/relationships/hyperlink" Target="mailto:steve.kent@ualberta.ca" TargetMode="External"/><Relationship Id="rId15" Type="http://schemas.openxmlformats.org/officeDocument/2006/relationships/hyperlink" Target="http://login.ezproxy.library.ualberta.ca/login?url=http://www.jstor.org/stable/3341128?seq=1" TargetMode="External"/><Relationship Id="rId23" Type="http://schemas.openxmlformats.org/officeDocument/2006/relationships/hyperlink" Target="http://login.ezproxy.library.ualberta.ca/login?url=http://www.jstor.org/stable/3712124?seq=1" TargetMode="External"/><Relationship Id="rId28" Type="http://schemas.openxmlformats.org/officeDocument/2006/relationships/hyperlink" Target="http://login.ezproxy.library.ualberta.ca/login?url=http://www.jstor.org/stable/10.1525/nr.2006.10.1.7?seq=1" TargetMode="External"/><Relationship Id="rId10" Type="http://schemas.openxmlformats.org/officeDocument/2006/relationships/hyperlink" Target="http://www.registrarsoffice.ualberta.ca/en/Online-Services/~/media/registrar/Forms/2010_Medical_Statement.pdf" TargetMode="External"/><Relationship Id="rId19" Type="http://schemas.openxmlformats.org/officeDocument/2006/relationships/hyperlink" Target="http://login.ezproxy.library.ualberta.ca/login?url=http://www.sciencedirect.com/science/article/pii/S0048721X0500028X" TargetMode="External"/><Relationship Id="rId31" Type="http://schemas.openxmlformats.org/officeDocument/2006/relationships/hyperlink" Target="http://login.ezproxy.library.ualberta.ca/login?url=http://search.ebscohost.com/login.aspx?direct=true&amp;db=poh&amp;AN=53164801" TargetMode="External"/><Relationship Id="rId4" Type="http://schemas.openxmlformats.org/officeDocument/2006/relationships/webSettings" Target="webSettings.xml"/><Relationship Id="rId9" Type="http://schemas.openxmlformats.org/officeDocument/2006/relationships/hyperlink" Target="http://calendar.ualberta.ca/content.php?catoid=6&amp;navoid=806" TargetMode="External"/><Relationship Id="rId14" Type="http://schemas.openxmlformats.org/officeDocument/2006/relationships/hyperlink" Target="http://login.ezproxy.library.ualberta.ca/login?url=https://search.proquest.com/docview/194919909/34F8785FBC5B469BPQ/9?accountid=14474" TargetMode="External"/><Relationship Id="rId22" Type="http://schemas.openxmlformats.org/officeDocument/2006/relationships/hyperlink" Target="http://login.ezproxy.library.ualberta.ca/login?url=https://link.springer.com/article/10.1007/BF02354497" TargetMode="External"/><Relationship Id="rId27" Type="http://schemas.openxmlformats.org/officeDocument/2006/relationships/hyperlink" Target="http://login.ezproxy.library.ualberta.ca/login?url=http://search.ebscohost.com/login.aspx?direct=true&amp;db=sih&amp;AN=85225163" TargetMode="External"/><Relationship Id="rId30" Type="http://schemas.openxmlformats.org/officeDocument/2006/relationships/hyperlink" Target="http://login.ezproxy.library.ualberta.ca/login?url=https://search.proquest.com/docview/194782746/2BC1038676C84866PQ/7?accountid=14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Stephen</dc:creator>
  <cp:lastModifiedBy>Stephen Kent</cp:lastModifiedBy>
  <cp:revision>2</cp:revision>
  <dcterms:created xsi:type="dcterms:W3CDTF">2017-11-19T06:04:00Z</dcterms:created>
  <dcterms:modified xsi:type="dcterms:W3CDTF">2017-11-19T06:04:00Z</dcterms:modified>
</cp:coreProperties>
</file>